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79" w:rsidRPr="00DF17AE" w:rsidRDefault="0049109E">
      <w:pPr>
        <w:rPr>
          <w:rFonts w:ascii="Arial" w:hAnsi="Arial" w:cs="Arial"/>
          <w:b/>
        </w:rPr>
      </w:pPr>
      <w:r w:rsidRPr="00DF17AE">
        <w:rPr>
          <w:rFonts w:ascii="Arial" w:hAnsi="Arial" w:cs="Arial"/>
          <w:b/>
        </w:rPr>
        <w:t>О</w:t>
      </w:r>
      <w:r w:rsidR="00DF17AE" w:rsidRPr="00DF17AE">
        <w:rPr>
          <w:rFonts w:ascii="Arial" w:hAnsi="Arial" w:cs="Arial"/>
          <w:b/>
        </w:rPr>
        <w:t xml:space="preserve"> компании “</w:t>
      </w:r>
      <w:r w:rsidR="0091251C" w:rsidRPr="00DF17AE">
        <w:rPr>
          <w:rFonts w:ascii="Arial" w:hAnsi="Arial" w:cs="Arial"/>
          <w:b/>
        </w:rPr>
        <w:t>АКРИХИН</w:t>
      </w:r>
      <w:r w:rsidR="00DF17AE" w:rsidRPr="00DF17AE">
        <w:rPr>
          <w:rFonts w:ascii="Arial" w:hAnsi="Arial" w:cs="Arial"/>
          <w:b/>
        </w:rPr>
        <w:t>”</w:t>
      </w:r>
      <w:r w:rsidR="007C1297" w:rsidRPr="00DF17AE">
        <w:rPr>
          <w:rFonts w:ascii="Arial" w:hAnsi="Arial" w:cs="Arial"/>
          <w:b/>
        </w:rPr>
        <w:t xml:space="preserve"> </w:t>
      </w:r>
    </w:p>
    <w:p w:rsidR="00DF17AE" w:rsidRPr="00DF17AE" w:rsidRDefault="00DF17AE" w:rsidP="00DF17AE">
      <w:pPr>
        <w:pStyle w:val="a9"/>
        <w:spacing w:before="0" w:beforeAutospacing="0" w:after="0" w:afterAutospacing="0"/>
        <w:jc w:val="center"/>
      </w:pPr>
    </w:p>
    <w:p w:rsidR="00335FC0" w:rsidRPr="00DF17AE" w:rsidRDefault="00245346" w:rsidP="00335FC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АО </w:t>
      </w:r>
      <w:r w:rsidR="00335FC0" w:rsidRPr="00DF17AE">
        <w:rPr>
          <w:rFonts w:ascii="Arial" w:hAnsi="Arial" w:cs="Arial"/>
          <w:color w:val="000000" w:themeColor="text1"/>
          <w:sz w:val="24"/>
          <w:szCs w:val="24"/>
        </w:rPr>
        <w:t>«АКРИХИ</w:t>
      </w:r>
      <w:bookmarkStart w:id="0" w:name="_GoBack"/>
      <w:bookmarkEnd w:id="0"/>
      <w:r w:rsidR="00335FC0" w:rsidRPr="00DF17AE">
        <w:rPr>
          <w:rFonts w:ascii="Arial" w:hAnsi="Arial" w:cs="Arial"/>
          <w:color w:val="000000" w:themeColor="text1"/>
          <w:sz w:val="24"/>
          <w:szCs w:val="24"/>
        </w:rPr>
        <w:t>Н» – одна из ведущих российских фармацевтических компаний</w:t>
      </w:r>
      <w:r w:rsidR="00EF3184" w:rsidRPr="00DF17AE">
        <w:rPr>
          <w:rFonts w:ascii="Arial" w:hAnsi="Arial" w:cs="Arial"/>
          <w:color w:val="000000" w:themeColor="text1"/>
          <w:sz w:val="24"/>
          <w:szCs w:val="24"/>
        </w:rPr>
        <w:t>,</w:t>
      </w:r>
      <w:r w:rsidR="00335FC0" w:rsidRPr="00DF17AE">
        <w:rPr>
          <w:rFonts w:ascii="Arial" w:hAnsi="Arial" w:cs="Arial"/>
          <w:color w:val="000000" w:themeColor="text1"/>
          <w:sz w:val="24"/>
          <w:szCs w:val="24"/>
        </w:rPr>
        <w:t xml:space="preserve"> выпускающая эффективные, доступные по цене и высококачественные лекарственные средства</w:t>
      </w:r>
      <w:r w:rsidR="00DF17AE" w:rsidRPr="00DF17AE">
        <w:rPr>
          <w:rFonts w:ascii="Arial" w:hAnsi="Arial" w:cs="Arial"/>
          <w:color w:val="000000" w:themeColor="text1"/>
          <w:sz w:val="24"/>
          <w:szCs w:val="24"/>
        </w:rPr>
        <w:t xml:space="preserve"> наиболее востребованны</w:t>
      </w:r>
      <w:r w:rsidR="00763404">
        <w:rPr>
          <w:rFonts w:ascii="Arial" w:hAnsi="Arial" w:cs="Arial"/>
          <w:color w:val="000000" w:themeColor="text1"/>
          <w:sz w:val="24"/>
          <w:szCs w:val="24"/>
        </w:rPr>
        <w:t>х</w:t>
      </w:r>
      <w:r w:rsidR="00DF17AE" w:rsidRPr="00DF17AE">
        <w:rPr>
          <w:rFonts w:ascii="Arial" w:hAnsi="Arial" w:cs="Arial"/>
          <w:color w:val="000000" w:themeColor="text1"/>
          <w:sz w:val="24"/>
          <w:szCs w:val="24"/>
        </w:rPr>
        <w:t xml:space="preserve"> российскими пациентами терапевтических групп</w:t>
      </w:r>
      <w:r w:rsidR="00335FC0" w:rsidRPr="00DF17AE">
        <w:rPr>
          <w:rFonts w:ascii="Arial" w:hAnsi="Arial" w:cs="Arial"/>
          <w:color w:val="000000" w:themeColor="text1"/>
          <w:sz w:val="24"/>
          <w:szCs w:val="24"/>
        </w:rPr>
        <w:t xml:space="preserve">. Компания по объему продаж входит в </w:t>
      </w:r>
      <w:r w:rsidR="00434A5D">
        <w:rPr>
          <w:rFonts w:ascii="Arial" w:hAnsi="Arial" w:cs="Arial"/>
          <w:color w:val="000000" w:themeColor="text1"/>
          <w:sz w:val="24"/>
          <w:szCs w:val="24"/>
        </w:rPr>
        <w:t>пятерку</w:t>
      </w:r>
      <w:r w:rsidR="00FE60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FE60E8">
        <w:rPr>
          <w:rFonts w:ascii="Arial" w:hAnsi="Arial" w:cs="Arial"/>
          <w:color w:val="000000" w:themeColor="text1"/>
          <w:sz w:val="24"/>
          <w:szCs w:val="24"/>
        </w:rPr>
        <w:t xml:space="preserve">ведущих </w:t>
      </w:r>
      <w:r w:rsidR="00335FC0" w:rsidRPr="00DF17AE">
        <w:rPr>
          <w:rFonts w:ascii="Arial" w:hAnsi="Arial" w:cs="Arial"/>
          <w:color w:val="000000" w:themeColor="text1"/>
          <w:sz w:val="24"/>
          <w:szCs w:val="24"/>
        </w:rPr>
        <w:t xml:space="preserve"> локальных</w:t>
      </w:r>
      <w:proofErr w:type="gramEnd"/>
      <w:r w:rsidR="00335FC0" w:rsidRPr="00DF17AE">
        <w:rPr>
          <w:rFonts w:ascii="Arial" w:hAnsi="Arial" w:cs="Arial"/>
          <w:color w:val="000000" w:themeColor="text1"/>
          <w:sz w:val="24"/>
          <w:szCs w:val="24"/>
        </w:rPr>
        <w:t xml:space="preserve"> фармацевтических производителей на российском фармацевтическом рынке</w:t>
      </w:r>
      <w:r w:rsidR="00DF17AE" w:rsidRPr="00DF17AE">
        <w:rPr>
          <w:rFonts w:ascii="Arial" w:hAnsi="Arial" w:cs="Arial"/>
          <w:color w:val="000000" w:themeColor="text1"/>
          <w:sz w:val="24"/>
          <w:szCs w:val="24"/>
        </w:rPr>
        <w:t>, показывая при этом значительные темпы роста и развития</w:t>
      </w:r>
      <w:r w:rsidR="00335FC0" w:rsidRPr="00DF17A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C1297" w:rsidRPr="00DF17AE" w:rsidRDefault="007C1297" w:rsidP="00335FC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17AE">
        <w:rPr>
          <w:rFonts w:ascii="Arial" w:hAnsi="Arial" w:cs="Arial"/>
          <w:color w:val="000000" w:themeColor="text1"/>
          <w:sz w:val="24"/>
          <w:szCs w:val="24"/>
        </w:rPr>
        <w:t xml:space="preserve">В продуктовом портфеле </w:t>
      </w:r>
      <w:r w:rsidR="00D20107" w:rsidRPr="00DF17AE">
        <w:rPr>
          <w:rFonts w:ascii="Arial" w:hAnsi="Arial" w:cs="Arial"/>
          <w:color w:val="000000" w:themeColor="text1"/>
          <w:sz w:val="24"/>
          <w:szCs w:val="24"/>
        </w:rPr>
        <w:t xml:space="preserve">компании насчитывается </w:t>
      </w:r>
      <w:r w:rsidR="00560466">
        <w:rPr>
          <w:rFonts w:ascii="Arial" w:hAnsi="Arial" w:cs="Arial"/>
          <w:color w:val="000000" w:themeColor="text1"/>
          <w:sz w:val="24"/>
          <w:szCs w:val="24"/>
        </w:rPr>
        <w:t xml:space="preserve">около 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>200</w:t>
      </w:r>
      <w:r w:rsidRPr="00DF17AE">
        <w:rPr>
          <w:rFonts w:ascii="Arial" w:hAnsi="Arial" w:cs="Arial"/>
          <w:color w:val="000000" w:themeColor="text1"/>
          <w:sz w:val="24"/>
          <w:szCs w:val="24"/>
        </w:rPr>
        <w:t xml:space="preserve"> препаратов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>,</w:t>
      </w:r>
      <w:r w:rsidRPr="00DF17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 xml:space="preserve">более ста из которых производятся на </w:t>
      </w:r>
      <w:r w:rsidR="00560466">
        <w:rPr>
          <w:rFonts w:ascii="Arial" w:hAnsi="Arial" w:cs="Arial"/>
          <w:color w:val="000000" w:themeColor="text1"/>
          <w:sz w:val="24"/>
          <w:szCs w:val="24"/>
        </w:rPr>
        <w:t>про</w:t>
      </w:r>
      <w:r w:rsidR="0072130D">
        <w:rPr>
          <w:rFonts w:ascii="Arial" w:hAnsi="Arial" w:cs="Arial"/>
          <w:color w:val="000000" w:themeColor="text1"/>
          <w:sz w:val="24"/>
          <w:szCs w:val="24"/>
        </w:rPr>
        <w:t>изводственной</w:t>
      </w:r>
      <w:r w:rsidR="005604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 xml:space="preserve">площадке в Московской области. Наши препараты относятся к </w:t>
      </w:r>
      <w:r w:rsidRPr="00DF17AE">
        <w:rPr>
          <w:rFonts w:ascii="Arial" w:hAnsi="Arial" w:cs="Arial"/>
          <w:color w:val="000000" w:themeColor="text1"/>
          <w:sz w:val="24"/>
          <w:szCs w:val="24"/>
        </w:rPr>
        <w:t>основны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>м</w:t>
      </w:r>
      <w:r w:rsidRPr="00DF17AE">
        <w:rPr>
          <w:rFonts w:ascii="Arial" w:hAnsi="Arial" w:cs="Arial"/>
          <w:color w:val="000000" w:themeColor="text1"/>
          <w:sz w:val="24"/>
          <w:szCs w:val="24"/>
        </w:rPr>
        <w:t xml:space="preserve"> фармакотерапевтически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 xml:space="preserve">м </w:t>
      </w:r>
      <w:r w:rsidRPr="00DF17AE">
        <w:rPr>
          <w:rFonts w:ascii="Arial" w:hAnsi="Arial" w:cs="Arial"/>
          <w:color w:val="000000" w:themeColor="text1"/>
          <w:sz w:val="24"/>
          <w:szCs w:val="24"/>
        </w:rPr>
        <w:t>направлени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>ям</w:t>
      </w:r>
      <w:r w:rsidR="00434A5D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 xml:space="preserve">туберкулез, диабет, </w:t>
      </w:r>
      <w:r w:rsidR="00434A5D" w:rsidRPr="00DF17AE">
        <w:rPr>
          <w:rFonts w:ascii="Arial" w:hAnsi="Arial" w:cs="Arial"/>
          <w:color w:val="000000" w:themeColor="text1"/>
          <w:sz w:val="24"/>
          <w:szCs w:val="24"/>
        </w:rPr>
        <w:t>дерматология</w:t>
      </w:r>
      <w:r w:rsidR="00434A5D">
        <w:rPr>
          <w:rFonts w:ascii="Arial" w:hAnsi="Arial" w:cs="Arial"/>
          <w:color w:val="000000" w:themeColor="text1"/>
          <w:sz w:val="24"/>
          <w:szCs w:val="24"/>
        </w:rPr>
        <w:t>,</w:t>
      </w:r>
      <w:r w:rsidR="00434A5D" w:rsidRPr="00DF17AE">
        <w:rPr>
          <w:rFonts w:ascii="Arial" w:hAnsi="Arial" w:cs="Arial"/>
          <w:color w:val="000000" w:themeColor="text1"/>
          <w:sz w:val="24"/>
          <w:szCs w:val="24"/>
        </w:rPr>
        <w:t xml:space="preserve"> кардио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 xml:space="preserve">логия, неврология, гинекология </w:t>
      </w:r>
      <w:r w:rsidR="00434A5D" w:rsidRPr="00DF17AE">
        <w:rPr>
          <w:rFonts w:ascii="Arial" w:hAnsi="Arial" w:cs="Arial"/>
          <w:color w:val="000000" w:themeColor="text1"/>
          <w:sz w:val="24"/>
          <w:szCs w:val="24"/>
        </w:rPr>
        <w:t>и др.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="00B51B42" w:rsidRPr="00B51B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5EC0">
        <w:rPr>
          <w:rFonts w:ascii="Arial" w:hAnsi="Arial" w:cs="Arial"/>
          <w:color w:val="000000" w:themeColor="text1"/>
          <w:sz w:val="24"/>
          <w:szCs w:val="24"/>
        </w:rPr>
        <w:t xml:space="preserve">выпускаются в полном соответствии со стандартами </w:t>
      </w:r>
      <w:r w:rsidR="009E5EC0">
        <w:rPr>
          <w:rFonts w:ascii="Arial" w:hAnsi="Arial" w:cs="Arial"/>
          <w:color w:val="000000" w:themeColor="text1"/>
          <w:sz w:val="24"/>
          <w:szCs w:val="24"/>
          <w:lang w:val="en-US"/>
        </w:rPr>
        <w:t>GMP</w:t>
      </w:r>
      <w:r w:rsidR="00434A5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E5EC0" w:rsidRPr="009E5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2130D" w:rsidRDefault="00DF17AE" w:rsidP="0041673B">
      <w:pPr>
        <w:jc w:val="both"/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</w:pPr>
      <w:r w:rsidRPr="00763404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 xml:space="preserve">Полностью соответствуя государственным и отраслевым приоритетам, АО «АКРИХИН» активно участвует в локализации и </w:t>
      </w:r>
      <w:proofErr w:type="spellStart"/>
      <w:r w:rsidRPr="00763404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>импортозамещении</w:t>
      </w:r>
      <w:proofErr w:type="spellEnd"/>
      <w:r w:rsidR="001C6944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 xml:space="preserve"> лекарственных препаратов</w:t>
      </w:r>
      <w:r w:rsidRPr="00763404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 xml:space="preserve"> как силами собственного Центра научных исследований и разработок, так и в партнерстве с международными фармацевтическими производителями</w:t>
      </w:r>
      <w:r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>.</w:t>
      </w:r>
      <w:r w:rsidR="009E5EC0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 xml:space="preserve"> В течение 2014 -2015 гг. в рамках программы </w:t>
      </w:r>
      <w:proofErr w:type="spellStart"/>
      <w:r w:rsidR="009E5EC0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>импортозамещения</w:t>
      </w:r>
      <w:proofErr w:type="spellEnd"/>
      <w:r w:rsidR="009E5EC0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 xml:space="preserve"> </w:t>
      </w:r>
      <w:r w:rsidR="00A018BC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 xml:space="preserve">компания выпустила </w:t>
      </w:r>
      <w:r w:rsidR="0024415C" w:rsidRPr="0024415C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>10</w:t>
      </w:r>
      <w:r w:rsidR="009E5EC0"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</w:rPr>
        <w:t xml:space="preserve"> препаратов. </w:t>
      </w:r>
    </w:p>
    <w:p w:rsidR="00773361" w:rsidRPr="00DF17AE" w:rsidRDefault="00773361" w:rsidP="0041673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17AE">
        <w:rPr>
          <w:rFonts w:ascii="Arial" w:hAnsi="Arial" w:cs="Arial"/>
          <w:color w:val="000000" w:themeColor="text1"/>
          <w:sz w:val="24"/>
          <w:szCs w:val="24"/>
        </w:rPr>
        <w:t xml:space="preserve">«АКРИХИН» ориентирован на постоянное обновление своего продуктового портфеля 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>путем</w:t>
      </w:r>
      <w:r w:rsidR="001C6944" w:rsidRPr="00DF17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17AE">
        <w:rPr>
          <w:rFonts w:ascii="Arial" w:hAnsi="Arial" w:cs="Arial"/>
          <w:color w:val="000000" w:themeColor="text1"/>
          <w:sz w:val="24"/>
          <w:szCs w:val="24"/>
        </w:rPr>
        <w:t>собственны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>х</w:t>
      </w:r>
      <w:r w:rsidRPr="00DF17AE">
        <w:rPr>
          <w:rFonts w:ascii="Arial" w:hAnsi="Arial" w:cs="Arial"/>
          <w:color w:val="000000" w:themeColor="text1"/>
          <w:sz w:val="24"/>
          <w:szCs w:val="24"/>
        </w:rPr>
        <w:t xml:space="preserve"> разработ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 xml:space="preserve">ок, а также путем </w:t>
      </w:r>
      <w:r w:rsidRPr="00DF17AE">
        <w:rPr>
          <w:rFonts w:ascii="Arial" w:hAnsi="Arial" w:cs="Arial"/>
          <w:color w:val="000000" w:themeColor="text1"/>
          <w:sz w:val="24"/>
          <w:szCs w:val="24"/>
        </w:rPr>
        <w:t>эффективно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DF17AE">
        <w:rPr>
          <w:rFonts w:ascii="Arial" w:hAnsi="Arial" w:cs="Arial"/>
          <w:color w:val="000000" w:themeColor="text1"/>
          <w:sz w:val="24"/>
          <w:szCs w:val="24"/>
        </w:rPr>
        <w:t xml:space="preserve"> сотрудничеств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F17AE">
        <w:rPr>
          <w:rFonts w:ascii="Arial" w:hAnsi="Arial" w:cs="Arial"/>
          <w:color w:val="000000" w:themeColor="text1"/>
          <w:sz w:val="24"/>
          <w:szCs w:val="24"/>
        </w:rPr>
        <w:t xml:space="preserve"> с другими </w:t>
      </w:r>
      <w:proofErr w:type="spellStart"/>
      <w:r w:rsidRPr="00DF17AE">
        <w:rPr>
          <w:rFonts w:ascii="Arial" w:hAnsi="Arial" w:cs="Arial"/>
          <w:color w:val="000000" w:themeColor="text1"/>
          <w:sz w:val="24"/>
          <w:szCs w:val="24"/>
        </w:rPr>
        <w:t>фармкомпаниями</w:t>
      </w:r>
      <w:proofErr w:type="spellEnd"/>
      <w:r w:rsidRPr="00DF17AE">
        <w:rPr>
          <w:rFonts w:ascii="Arial" w:hAnsi="Arial" w:cs="Arial"/>
          <w:color w:val="000000" w:themeColor="text1"/>
          <w:sz w:val="24"/>
          <w:szCs w:val="24"/>
        </w:rPr>
        <w:t xml:space="preserve"> и ведущими научно-исследовательскими институтами России и других стран.</w:t>
      </w:r>
    </w:p>
    <w:p w:rsidR="00335FC0" w:rsidRPr="00DF17AE" w:rsidRDefault="007C1297" w:rsidP="00335FC0">
      <w:pPr>
        <w:pStyle w:val="a7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17AE">
        <w:rPr>
          <w:rFonts w:ascii="Arial" w:hAnsi="Arial" w:cs="Arial"/>
          <w:color w:val="000000" w:themeColor="text1"/>
          <w:sz w:val="24"/>
          <w:szCs w:val="24"/>
        </w:rPr>
        <w:t>Производственный комп</w:t>
      </w:r>
      <w:r w:rsidR="00214174" w:rsidRPr="00DF17AE">
        <w:rPr>
          <w:rFonts w:ascii="Arial" w:hAnsi="Arial" w:cs="Arial"/>
          <w:color w:val="000000" w:themeColor="text1"/>
          <w:sz w:val="24"/>
          <w:szCs w:val="24"/>
        </w:rPr>
        <w:t>лекс «</w:t>
      </w:r>
      <w:proofErr w:type="spellStart"/>
      <w:r w:rsidR="00214174" w:rsidRPr="00DF17AE">
        <w:rPr>
          <w:rFonts w:ascii="Arial" w:hAnsi="Arial" w:cs="Arial"/>
          <w:color w:val="000000" w:themeColor="text1"/>
          <w:sz w:val="24"/>
          <w:szCs w:val="24"/>
        </w:rPr>
        <w:t>А</w:t>
      </w:r>
      <w:r w:rsidR="0091251C" w:rsidRPr="00DF17AE">
        <w:rPr>
          <w:rFonts w:ascii="Arial" w:hAnsi="Arial" w:cs="Arial"/>
          <w:color w:val="000000" w:themeColor="text1"/>
          <w:sz w:val="24"/>
          <w:szCs w:val="24"/>
        </w:rPr>
        <w:t>КРИХИНа</w:t>
      </w:r>
      <w:proofErr w:type="spellEnd"/>
      <w:r w:rsidRPr="00DF17AE">
        <w:rPr>
          <w:rFonts w:ascii="Arial" w:hAnsi="Arial" w:cs="Arial"/>
          <w:color w:val="000000" w:themeColor="text1"/>
          <w:sz w:val="24"/>
          <w:szCs w:val="24"/>
        </w:rPr>
        <w:t xml:space="preserve">» располагается в 20 км от Москвы и включает цеха по производству </w:t>
      </w:r>
      <w:r w:rsidR="009E5EC0">
        <w:rPr>
          <w:rFonts w:ascii="Arial" w:hAnsi="Arial" w:cs="Arial"/>
          <w:color w:val="000000" w:themeColor="text1"/>
          <w:sz w:val="24"/>
          <w:szCs w:val="24"/>
        </w:rPr>
        <w:t xml:space="preserve">твердых и </w:t>
      </w:r>
      <w:r w:rsidR="0024415C">
        <w:rPr>
          <w:rFonts w:ascii="Arial" w:hAnsi="Arial" w:cs="Arial"/>
          <w:color w:val="000000" w:themeColor="text1"/>
          <w:sz w:val="24"/>
          <w:szCs w:val="24"/>
        </w:rPr>
        <w:t>мягких лекарственных</w:t>
      </w:r>
      <w:r w:rsidRPr="00DF17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130D">
        <w:rPr>
          <w:rFonts w:ascii="Arial" w:hAnsi="Arial" w:cs="Arial"/>
          <w:color w:val="000000" w:themeColor="text1"/>
          <w:sz w:val="24"/>
          <w:szCs w:val="24"/>
        </w:rPr>
        <w:t>форм</w:t>
      </w:r>
      <w:r w:rsidR="0072130D" w:rsidRPr="00DF17AE">
        <w:rPr>
          <w:rFonts w:ascii="Arial" w:hAnsi="Arial" w:cs="Arial"/>
          <w:color w:val="000000" w:themeColor="text1"/>
          <w:sz w:val="24"/>
          <w:szCs w:val="24"/>
        </w:rPr>
        <w:t>, объем</w:t>
      </w:r>
      <w:r w:rsidRPr="00DF17AE">
        <w:rPr>
          <w:rFonts w:ascii="Arial" w:hAnsi="Arial" w:cs="Arial"/>
          <w:color w:val="000000" w:themeColor="text1"/>
          <w:sz w:val="24"/>
          <w:szCs w:val="24"/>
        </w:rPr>
        <w:t xml:space="preserve"> выпуска которых </w:t>
      </w:r>
      <w:r w:rsidR="0072130D">
        <w:rPr>
          <w:rFonts w:ascii="Arial" w:hAnsi="Arial" w:cs="Arial"/>
          <w:color w:val="000000" w:themeColor="text1"/>
          <w:sz w:val="24"/>
          <w:szCs w:val="24"/>
        </w:rPr>
        <w:t>в последние годы</w:t>
      </w:r>
      <w:r w:rsidRPr="00DF17AE">
        <w:rPr>
          <w:rFonts w:ascii="Arial" w:hAnsi="Arial" w:cs="Arial"/>
          <w:color w:val="000000" w:themeColor="text1"/>
          <w:sz w:val="24"/>
          <w:szCs w:val="24"/>
        </w:rPr>
        <w:t xml:space="preserve"> составляет более </w:t>
      </w:r>
      <w:r w:rsidR="0064359E" w:rsidRPr="0064359E">
        <w:rPr>
          <w:rFonts w:ascii="Arial" w:hAnsi="Arial" w:cs="Arial"/>
          <w:color w:val="000000" w:themeColor="text1"/>
          <w:sz w:val="24"/>
          <w:szCs w:val="24"/>
        </w:rPr>
        <w:t>7</w:t>
      </w:r>
      <w:r w:rsidRPr="00DF17AE">
        <w:rPr>
          <w:rFonts w:ascii="Arial" w:hAnsi="Arial" w:cs="Arial"/>
          <w:color w:val="000000" w:themeColor="text1"/>
          <w:sz w:val="24"/>
          <w:szCs w:val="24"/>
        </w:rPr>
        <w:t xml:space="preserve">0 млн. упаковок. </w:t>
      </w:r>
      <w:r w:rsidR="00335FC0" w:rsidRPr="00DF17AE">
        <w:rPr>
          <w:rFonts w:ascii="Arial" w:hAnsi="Arial" w:cs="Arial"/>
          <w:color w:val="000000" w:themeColor="text1"/>
          <w:sz w:val="24"/>
          <w:szCs w:val="24"/>
        </w:rPr>
        <w:t xml:space="preserve">В период с 2010 по 2016 гг. компания </w:t>
      </w:r>
      <w:r w:rsidR="00DF17AE" w:rsidRPr="00DF17AE">
        <w:rPr>
          <w:rFonts w:ascii="Arial" w:hAnsi="Arial" w:cs="Arial"/>
          <w:color w:val="000000" w:themeColor="text1"/>
          <w:sz w:val="24"/>
          <w:szCs w:val="24"/>
        </w:rPr>
        <w:t>реализов</w:t>
      </w:r>
      <w:r w:rsidR="009E5EC0">
        <w:rPr>
          <w:rFonts w:ascii="Arial" w:hAnsi="Arial" w:cs="Arial"/>
          <w:color w:val="000000" w:themeColor="text1"/>
          <w:sz w:val="24"/>
          <w:szCs w:val="24"/>
        </w:rPr>
        <w:t xml:space="preserve">ала </w:t>
      </w:r>
      <w:r w:rsidR="00DF17AE" w:rsidRPr="00DF17AE">
        <w:rPr>
          <w:rFonts w:ascii="Arial" w:hAnsi="Arial" w:cs="Arial"/>
          <w:color w:val="000000" w:themeColor="text1"/>
          <w:sz w:val="24"/>
          <w:szCs w:val="24"/>
        </w:rPr>
        <w:t>инвестиционную</w:t>
      </w:r>
      <w:r w:rsidR="00335FC0" w:rsidRPr="00DF17AE">
        <w:rPr>
          <w:rFonts w:ascii="Arial" w:hAnsi="Arial" w:cs="Arial"/>
          <w:color w:val="000000" w:themeColor="text1"/>
          <w:sz w:val="24"/>
          <w:szCs w:val="24"/>
        </w:rPr>
        <w:t xml:space="preserve"> программу, 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 xml:space="preserve">в результате которой была проведена </w:t>
      </w:r>
      <w:r w:rsidR="00335FC0" w:rsidRPr="00DF17AE">
        <w:rPr>
          <w:rFonts w:ascii="Arial" w:hAnsi="Arial" w:cs="Arial"/>
          <w:color w:val="000000" w:themeColor="text1"/>
          <w:sz w:val="24"/>
          <w:szCs w:val="24"/>
        </w:rPr>
        <w:t>модернизаци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>я</w:t>
      </w:r>
      <w:r w:rsidR="00335FC0" w:rsidRPr="00DF17AE">
        <w:rPr>
          <w:rFonts w:ascii="Arial" w:hAnsi="Arial" w:cs="Arial"/>
          <w:color w:val="000000" w:themeColor="text1"/>
          <w:sz w:val="24"/>
          <w:szCs w:val="24"/>
        </w:rPr>
        <w:t xml:space="preserve"> производ</w:t>
      </w:r>
      <w:r w:rsidR="00A15101" w:rsidRPr="00DF17AE">
        <w:rPr>
          <w:rFonts w:ascii="Arial" w:hAnsi="Arial" w:cs="Arial"/>
          <w:color w:val="000000" w:themeColor="text1"/>
          <w:sz w:val="24"/>
          <w:szCs w:val="24"/>
        </w:rPr>
        <w:t>ственного комплекса.</w:t>
      </w:r>
      <w:r w:rsidR="009E5EC0">
        <w:rPr>
          <w:rFonts w:ascii="Arial" w:hAnsi="Arial" w:cs="Arial"/>
          <w:color w:val="000000" w:themeColor="text1"/>
          <w:sz w:val="24"/>
          <w:szCs w:val="24"/>
        </w:rPr>
        <w:t xml:space="preserve"> Общий объем инвестиций 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 xml:space="preserve">за этот период </w:t>
      </w:r>
      <w:r w:rsidR="009E5EC0">
        <w:rPr>
          <w:rFonts w:ascii="Arial" w:hAnsi="Arial" w:cs="Arial"/>
          <w:color w:val="000000" w:themeColor="text1"/>
          <w:sz w:val="24"/>
          <w:szCs w:val="24"/>
        </w:rPr>
        <w:t xml:space="preserve">составил </w:t>
      </w:r>
      <w:r w:rsidR="001C6944">
        <w:rPr>
          <w:rFonts w:ascii="Arial" w:hAnsi="Arial" w:cs="Arial"/>
          <w:color w:val="000000" w:themeColor="text1"/>
          <w:sz w:val="24"/>
          <w:szCs w:val="24"/>
        </w:rPr>
        <w:t xml:space="preserve">более </w:t>
      </w:r>
      <w:r w:rsidR="009E5EC0">
        <w:rPr>
          <w:rFonts w:ascii="Arial" w:hAnsi="Arial" w:cs="Arial"/>
          <w:color w:val="000000" w:themeColor="text1"/>
          <w:sz w:val="24"/>
          <w:szCs w:val="24"/>
        </w:rPr>
        <w:t>35 млн евро.</w:t>
      </w:r>
    </w:p>
    <w:p w:rsidR="009E5EC0" w:rsidRPr="004F7411" w:rsidRDefault="004F7411" w:rsidP="00773361">
      <w:pPr>
        <w:spacing w:before="1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51B42">
        <w:rPr>
          <w:rFonts w:ascii="Arial" w:hAnsi="Arial" w:cs="Arial"/>
          <w:bCs/>
          <w:color w:val="000000" w:themeColor="text1"/>
          <w:sz w:val="24"/>
          <w:szCs w:val="24"/>
        </w:rPr>
        <w:t xml:space="preserve">В компании “АКРИХИН” </w:t>
      </w:r>
      <w:r w:rsidR="00434A5D" w:rsidRPr="00B51B42">
        <w:rPr>
          <w:rFonts w:ascii="Arial" w:hAnsi="Arial" w:cs="Arial"/>
          <w:bCs/>
          <w:color w:val="000000" w:themeColor="text1"/>
          <w:sz w:val="24"/>
          <w:szCs w:val="24"/>
        </w:rPr>
        <w:t xml:space="preserve">работают </w:t>
      </w:r>
      <w:r w:rsidRPr="00B51B42">
        <w:rPr>
          <w:rFonts w:ascii="Arial" w:hAnsi="Arial" w:cs="Arial"/>
          <w:bCs/>
          <w:color w:val="000000" w:themeColor="text1"/>
          <w:sz w:val="24"/>
          <w:szCs w:val="24"/>
        </w:rPr>
        <w:t xml:space="preserve">1500 сотрудников, из которых более </w:t>
      </w:r>
      <w:r w:rsidR="00427002" w:rsidRPr="00B51B42"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Pr="00B51B42">
        <w:rPr>
          <w:rFonts w:ascii="Arial" w:hAnsi="Arial" w:cs="Arial"/>
          <w:bCs/>
          <w:color w:val="000000" w:themeColor="text1"/>
          <w:sz w:val="24"/>
          <w:szCs w:val="24"/>
        </w:rPr>
        <w:t xml:space="preserve">00 на производственной площадке в г. </w:t>
      </w:r>
      <w:r w:rsidR="0041673B" w:rsidRPr="00B51B42">
        <w:rPr>
          <w:rFonts w:ascii="Arial" w:hAnsi="Arial" w:cs="Arial"/>
          <w:bCs/>
          <w:color w:val="000000" w:themeColor="text1"/>
          <w:sz w:val="24"/>
          <w:szCs w:val="24"/>
        </w:rPr>
        <w:t>Стар</w:t>
      </w:r>
      <w:r w:rsidR="00434A5D" w:rsidRPr="00B51B42">
        <w:rPr>
          <w:rFonts w:ascii="Arial" w:hAnsi="Arial" w:cs="Arial"/>
          <w:bCs/>
          <w:color w:val="000000" w:themeColor="text1"/>
          <w:sz w:val="24"/>
          <w:szCs w:val="24"/>
        </w:rPr>
        <w:t>ая</w:t>
      </w:r>
      <w:r w:rsidRPr="00B51B4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B51B42">
        <w:rPr>
          <w:rFonts w:ascii="Arial" w:hAnsi="Arial" w:cs="Arial"/>
          <w:bCs/>
          <w:color w:val="000000" w:themeColor="text1"/>
          <w:sz w:val="24"/>
          <w:szCs w:val="24"/>
        </w:rPr>
        <w:t>Купавн</w:t>
      </w:r>
      <w:r w:rsidR="00434A5D" w:rsidRPr="00B51B42"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proofErr w:type="spellEnd"/>
      <w:r w:rsidRPr="00B51B42">
        <w:rPr>
          <w:rFonts w:ascii="Arial" w:hAnsi="Arial" w:cs="Arial"/>
          <w:bCs/>
          <w:color w:val="000000" w:themeColor="text1"/>
          <w:sz w:val="24"/>
          <w:szCs w:val="24"/>
        </w:rPr>
        <w:t xml:space="preserve"> М</w:t>
      </w:r>
      <w:r w:rsidR="00434A5D" w:rsidRPr="00B51B42">
        <w:rPr>
          <w:rFonts w:ascii="Arial" w:hAnsi="Arial" w:cs="Arial"/>
          <w:bCs/>
          <w:color w:val="000000" w:themeColor="text1"/>
          <w:sz w:val="24"/>
          <w:szCs w:val="24"/>
        </w:rPr>
        <w:t>осковской области</w:t>
      </w:r>
      <w:r w:rsidRPr="00B51B4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DF17AE" w:rsidRPr="0053784C" w:rsidRDefault="0053784C" w:rsidP="00DF17AE">
      <w:pPr>
        <w:spacing w:before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2016 году компания празднует свою 80-летие. </w:t>
      </w:r>
    </w:p>
    <w:sectPr w:rsidR="00DF17AE" w:rsidRPr="0053784C" w:rsidSect="0081733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6E" w:rsidRDefault="007B766E" w:rsidP="0049109E">
      <w:pPr>
        <w:spacing w:after="0" w:line="240" w:lineRule="auto"/>
      </w:pPr>
      <w:r>
        <w:separator/>
      </w:r>
    </w:p>
  </w:endnote>
  <w:endnote w:type="continuationSeparator" w:id="0">
    <w:p w:rsidR="007B766E" w:rsidRDefault="007B766E" w:rsidP="0049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6E" w:rsidRDefault="007B766E" w:rsidP="0049109E">
      <w:pPr>
        <w:spacing w:after="0" w:line="240" w:lineRule="auto"/>
      </w:pPr>
      <w:r>
        <w:separator/>
      </w:r>
    </w:p>
  </w:footnote>
  <w:footnote w:type="continuationSeparator" w:id="0">
    <w:p w:rsidR="007B766E" w:rsidRDefault="007B766E" w:rsidP="0049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12" w:rsidRDefault="008F3F12" w:rsidP="00FC620F">
    <w:pPr>
      <w:pStyle w:val="a3"/>
      <w:jc w:val="both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B1FC1DD" wp14:editId="6C5D1905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90700" cy="511656"/>
          <wp:effectExtent l="0" t="0" r="0" b="317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rikhin_logo_rus_PANTONE_desc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11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97"/>
    <w:rsid w:val="00090C25"/>
    <w:rsid w:val="0016127F"/>
    <w:rsid w:val="001C6944"/>
    <w:rsid w:val="00214174"/>
    <w:rsid w:val="0024415C"/>
    <w:rsid w:val="00245346"/>
    <w:rsid w:val="0024793F"/>
    <w:rsid w:val="002908B6"/>
    <w:rsid w:val="00297246"/>
    <w:rsid w:val="002D5555"/>
    <w:rsid w:val="002E59B2"/>
    <w:rsid w:val="00301032"/>
    <w:rsid w:val="003258AD"/>
    <w:rsid w:val="00335FC0"/>
    <w:rsid w:val="00343A02"/>
    <w:rsid w:val="0041673B"/>
    <w:rsid w:val="00427002"/>
    <w:rsid w:val="00434A5D"/>
    <w:rsid w:val="0049109E"/>
    <w:rsid w:val="004F68E3"/>
    <w:rsid w:val="004F6A01"/>
    <w:rsid w:val="004F7411"/>
    <w:rsid w:val="00515B81"/>
    <w:rsid w:val="005238EC"/>
    <w:rsid w:val="0053784C"/>
    <w:rsid w:val="00560466"/>
    <w:rsid w:val="00593B1E"/>
    <w:rsid w:val="005B5B71"/>
    <w:rsid w:val="0064359E"/>
    <w:rsid w:val="006A265B"/>
    <w:rsid w:val="006C25AF"/>
    <w:rsid w:val="0072130D"/>
    <w:rsid w:val="00763404"/>
    <w:rsid w:val="007641F6"/>
    <w:rsid w:val="00773361"/>
    <w:rsid w:val="00785E4B"/>
    <w:rsid w:val="007B766E"/>
    <w:rsid w:val="007C1297"/>
    <w:rsid w:val="007E4C81"/>
    <w:rsid w:val="008047C9"/>
    <w:rsid w:val="00814DA7"/>
    <w:rsid w:val="00817337"/>
    <w:rsid w:val="00893875"/>
    <w:rsid w:val="008F3F12"/>
    <w:rsid w:val="0091251C"/>
    <w:rsid w:val="00922256"/>
    <w:rsid w:val="009647D4"/>
    <w:rsid w:val="00997495"/>
    <w:rsid w:val="009E5EC0"/>
    <w:rsid w:val="00A018BC"/>
    <w:rsid w:val="00A15101"/>
    <w:rsid w:val="00A90676"/>
    <w:rsid w:val="00B51B42"/>
    <w:rsid w:val="00B72549"/>
    <w:rsid w:val="00BC1CF0"/>
    <w:rsid w:val="00C605CE"/>
    <w:rsid w:val="00CE49F9"/>
    <w:rsid w:val="00D10550"/>
    <w:rsid w:val="00D108DB"/>
    <w:rsid w:val="00D20107"/>
    <w:rsid w:val="00DA3DDE"/>
    <w:rsid w:val="00DB5E34"/>
    <w:rsid w:val="00DC399C"/>
    <w:rsid w:val="00DF17AE"/>
    <w:rsid w:val="00E2207F"/>
    <w:rsid w:val="00E64B71"/>
    <w:rsid w:val="00EF3184"/>
    <w:rsid w:val="00F0662F"/>
    <w:rsid w:val="00F45106"/>
    <w:rsid w:val="00FC620F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DA9AA-FFDF-481F-94AC-85E684AF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09E"/>
  </w:style>
  <w:style w:type="paragraph" w:styleId="a5">
    <w:name w:val="footer"/>
    <w:basedOn w:val="a"/>
    <w:link w:val="a6"/>
    <w:uiPriority w:val="99"/>
    <w:unhideWhenUsed/>
    <w:rsid w:val="0049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09E"/>
  </w:style>
  <w:style w:type="paragraph" w:styleId="a7">
    <w:name w:val="Plain Text"/>
    <w:basedOn w:val="a"/>
    <w:link w:val="a8"/>
    <w:uiPriority w:val="99"/>
    <w:semiHidden/>
    <w:unhideWhenUsed/>
    <w:rsid w:val="00335FC0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35FC0"/>
    <w:rPr>
      <w:rFonts w:ascii="Calibri" w:hAnsi="Calibri"/>
      <w:szCs w:val="21"/>
    </w:rPr>
  </w:style>
  <w:style w:type="paragraph" w:styleId="a9">
    <w:name w:val="Normal (Web)"/>
    <w:basedOn w:val="a"/>
    <w:uiPriority w:val="99"/>
    <w:unhideWhenUsed/>
    <w:rsid w:val="00DF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031d65b5-0c40-43af-9aff-ec1ebff28a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57667E707BCD4C832A88433B03AB18" ma:contentTypeVersion="" ma:contentTypeDescription="Создание документа." ma:contentTypeScope="" ma:versionID="1e8675bafa092a863cf2ced6966fbb4b">
  <xsd:schema xmlns:xsd="http://www.w3.org/2001/XMLSchema" xmlns:xs="http://www.w3.org/2001/XMLSchema" xmlns:p="http://schemas.microsoft.com/office/2006/metadata/properties" xmlns:ns2="031d65b5-0c40-43af-9aff-ec1ebff28a7f" targetNamespace="http://schemas.microsoft.com/office/2006/metadata/properties" ma:root="true" ma:fieldsID="6a7e427498c9972d884fc189a4955254" ns2:_="">
    <xsd:import namespace="031d65b5-0c40-43af-9aff-ec1ebff28a7f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65b5-0c40-43af-9aff-ec1ebff28a7f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83313-90DC-41D5-B9EE-6D721E4FA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CB24F-78F0-4245-A9C2-0D6CF5149D1D}">
  <ds:schemaRefs>
    <ds:schemaRef ds:uri="http://schemas.microsoft.com/office/2006/metadata/properties"/>
    <ds:schemaRef ds:uri="http://schemas.microsoft.com/office/infopath/2007/PartnerControls"/>
    <ds:schemaRef ds:uri="031d65b5-0c40-43af-9aff-ec1ebff28a7f"/>
  </ds:schemaRefs>
</ds:datastoreItem>
</file>

<file path=customXml/itemProps3.xml><?xml version="1.0" encoding="utf-8"?>
<ds:datastoreItem xmlns:ds="http://schemas.openxmlformats.org/officeDocument/2006/customXml" ds:itemID="{7E4C4E85-A9FC-4EAC-84DE-2BC6B0DBB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d65b5-0c40-43af-9aff-ec1ebff28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Akrikhin Pharma LLC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Efimovskikh Anastasia</cp:lastModifiedBy>
  <cp:revision>5</cp:revision>
  <dcterms:created xsi:type="dcterms:W3CDTF">2016-09-28T10:50:00Z</dcterms:created>
  <dcterms:modified xsi:type="dcterms:W3CDTF">2016-09-28T10:51:00Z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0x0101002D57667E707BCD4C832A88433B03AB18</vt:lpwstr>
  </property>
</Properties>
</file>