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57" w:rsidRDefault="00E86E57" w:rsidP="00E86E57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Информационное письмо </w:t>
      </w:r>
    </w:p>
    <w:p w:rsidR="00E86E57" w:rsidRDefault="00E86E57" w:rsidP="00E86E5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Государственное бюджетное образовательное учреждение высшего профессионального образования «Сибирский государственный медицинский университет» Минздрава России</w:t>
      </w:r>
    </w:p>
    <w:p w:rsidR="00E86E57" w:rsidRDefault="00E86E57" w:rsidP="00E86E5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дерматовенерологии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косметологии Сибирского государственного медицинского университета</w:t>
      </w:r>
    </w:p>
    <w:p w:rsidR="00E86E57" w:rsidRDefault="00E86E57" w:rsidP="00E86E5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Департамент здравоохранения Томской области</w:t>
      </w:r>
    </w:p>
    <w:p w:rsidR="00E86E57" w:rsidRDefault="00E86E57" w:rsidP="00E86E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Томское региональное отделение Российского общества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дерматовенерологов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косметологов</w:t>
      </w:r>
    </w:p>
    <w:p w:rsidR="00E86E57" w:rsidRDefault="00E86E57" w:rsidP="00E86E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86E57" w:rsidRDefault="00E86E57" w:rsidP="00E86E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Уважаемые коллеги!</w:t>
      </w:r>
    </w:p>
    <w:p w:rsidR="00E86E57" w:rsidRPr="00C62ECE" w:rsidRDefault="00E86E57" w:rsidP="00E86E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Приглашаем Вас  принять участие в </w:t>
      </w:r>
      <w:r w:rsidRPr="00E86E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межрегиональной на</w:t>
      </w:r>
      <w:r w:rsidR="00C62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учно-практической конференции: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Актуальные вопросы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дерматовенерологии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косметологии</w:t>
      </w:r>
      <w:r w:rsidR="00C62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86E57" w:rsidRDefault="00E86E57" w:rsidP="00E86E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6E57" w:rsidRDefault="00E86E57" w:rsidP="00E86E57">
      <w:pPr>
        <w:shd w:val="clear" w:color="auto" w:fill="FFFFFF"/>
        <w:spacing w:after="0" w:line="240" w:lineRule="auto"/>
        <w:jc w:val="center"/>
        <w:rPr>
          <w:rStyle w:val="a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Конференция состоится</w:t>
      </w:r>
    </w:p>
    <w:p w:rsidR="00CA61F2" w:rsidRPr="00CA61F2" w:rsidRDefault="00FE5A32" w:rsidP="00CA61F2">
      <w:pPr>
        <w:pStyle w:val="a4"/>
        <w:rPr>
          <w:rFonts w:ascii="Times New Roman" w:hAnsi="Times New Roman"/>
        </w:rPr>
      </w:pPr>
      <w:r w:rsidRPr="00FE5A32">
        <w:rPr>
          <w:rStyle w:val="a6"/>
          <w:color w:val="FF0000"/>
          <w:sz w:val="28"/>
          <w:szCs w:val="28"/>
        </w:rPr>
        <w:t>16</w:t>
      </w:r>
      <w:r w:rsidR="00694EAC" w:rsidRPr="00694EAC">
        <w:rPr>
          <w:rStyle w:val="a6"/>
          <w:color w:val="FF0000"/>
          <w:sz w:val="28"/>
          <w:szCs w:val="28"/>
        </w:rPr>
        <w:t xml:space="preserve"> </w:t>
      </w:r>
      <w:r w:rsidR="00694EAC">
        <w:rPr>
          <w:rStyle w:val="a6"/>
          <w:color w:val="FF0000"/>
          <w:sz w:val="28"/>
          <w:szCs w:val="28"/>
        </w:rPr>
        <w:t>мая</w:t>
      </w:r>
      <w:r w:rsidR="00E86E57">
        <w:rPr>
          <w:rStyle w:val="a6"/>
          <w:color w:val="FF0000"/>
          <w:sz w:val="28"/>
          <w:szCs w:val="28"/>
        </w:rPr>
        <w:t xml:space="preserve"> 201</w:t>
      </w:r>
      <w:r w:rsidR="00FE5E7A" w:rsidRPr="00FE5E7A">
        <w:rPr>
          <w:rStyle w:val="a6"/>
          <w:color w:val="FF0000"/>
          <w:sz w:val="28"/>
          <w:szCs w:val="28"/>
        </w:rPr>
        <w:t>4</w:t>
      </w:r>
      <w:r w:rsidR="00E86E57">
        <w:rPr>
          <w:rStyle w:val="a6"/>
          <w:color w:val="FF0000"/>
          <w:sz w:val="28"/>
          <w:szCs w:val="28"/>
        </w:rPr>
        <w:t xml:space="preserve"> г., г</w:t>
      </w:r>
      <w:proofErr w:type="gramStart"/>
      <w:r w:rsidR="00E86E57">
        <w:rPr>
          <w:rStyle w:val="a6"/>
          <w:color w:val="FF0000"/>
          <w:sz w:val="28"/>
          <w:szCs w:val="28"/>
        </w:rPr>
        <w:t>.Т</w:t>
      </w:r>
      <w:proofErr w:type="gramEnd"/>
      <w:r w:rsidR="00E86E57">
        <w:rPr>
          <w:rStyle w:val="a6"/>
          <w:color w:val="FF0000"/>
          <w:sz w:val="28"/>
          <w:szCs w:val="28"/>
        </w:rPr>
        <w:t xml:space="preserve">ОМСК </w:t>
      </w:r>
      <w:r w:rsidR="00CA61F2" w:rsidRPr="00CA61F2">
        <w:rPr>
          <w:rFonts w:ascii="Times New Roman" w:hAnsi="Times New Roman"/>
        </w:rPr>
        <w:t xml:space="preserve"> в 09.30 по адресу: г. Томск, Дом ученых, ул. Советская, 45 </w:t>
      </w:r>
    </w:p>
    <w:p w:rsidR="00E86E57" w:rsidRDefault="00E86E57" w:rsidP="00E86E57">
      <w:pPr>
        <w:spacing w:after="0" w:line="240" w:lineRule="auto"/>
        <w:jc w:val="center"/>
        <w:rPr>
          <w:color w:val="FF0000"/>
        </w:rPr>
      </w:pPr>
    </w:p>
    <w:p w:rsidR="00E86E57" w:rsidRDefault="00E86E57" w:rsidP="00E86E5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694EAC" w:rsidRDefault="00E86E57" w:rsidP="00694EAC">
      <w:pPr>
        <w:spacing w:after="0" w:line="240" w:lineRule="auto"/>
        <w:rPr>
          <w:rStyle w:val="a6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научные направления</w:t>
      </w:r>
      <w:r>
        <w:rPr>
          <w:rStyle w:val="a6"/>
          <w:color w:val="000000"/>
          <w:sz w:val="24"/>
          <w:szCs w:val="24"/>
        </w:rPr>
        <w:t>:</w:t>
      </w:r>
    </w:p>
    <w:p w:rsidR="00694EAC" w:rsidRDefault="00694EAC" w:rsidP="00694EAC">
      <w:pPr>
        <w:spacing w:after="0" w:line="240" w:lineRule="auto"/>
        <w:rPr>
          <w:rStyle w:val="a6"/>
          <w:sz w:val="24"/>
          <w:szCs w:val="24"/>
        </w:rPr>
      </w:pPr>
    </w:p>
    <w:p w:rsidR="00E86E57" w:rsidRDefault="00694EAC" w:rsidP="00694E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Атопический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дерматит и псориаз. Тактика выбора терапии.</w:t>
      </w:r>
    </w:p>
    <w:p w:rsidR="00694EAC" w:rsidRDefault="00694EAC" w:rsidP="00694E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Заболевания кожи у детей.</w:t>
      </w:r>
    </w:p>
    <w:p w:rsidR="00694EAC" w:rsidRDefault="00694EAC" w:rsidP="00694E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Терапия и профилактика инфекций, передаваемых половым путем.</w:t>
      </w:r>
    </w:p>
    <w:p w:rsidR="00694EAC" w:rsidRDefault="00694EAC" w:rsidP="00694E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Рациональный выбор терапии острых и хронических дерматозов: что нового.</w:t>
      </w:r>
    </w:p>
    <w:p w:rsidR="00694EAC" w:rsidRPr="00694EAC" w:rsidRDefault="00694EAC" w:rsidP="00694E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Терапия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стероидчув</w:t>
      </w:r>
      <w:proofErr w:type="spellEnd"/>
      <w:r w:rsidR="00E117B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твительных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дерматозов.</w:t>
      </w:r>
    </w:p>
    <w:p w:rsidR="00694EAC" w:rsidRDefault="00694EAC" w:rsidP="00694E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Системная терапия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акне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 эффективность, безопасность, преимущества.</w:t>
      </w:r>
    </w:p>
    <w:p w:rsidR="00694EAC" w:rsidRPr="00CA61F2" w:rsidRDefault="00694EAC" w:rsidP="00694E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Современные лекарственные препараты в терапии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акне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34EA4" w:rsidRDefault="00D34EA4" w:rsidP="00694E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Современные лекарственные препараты в терапии микозов.</w:t>
      </w:r>
    </w:p>
    <w:p w:rsidR="00D34EA4" w:rsidRPr="00D34EA4" w:rsidRDefault="00D34EA4" w:rsidP="00694E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Современные лекарственные препараты в терапии вирусных дерматозов.</w:t>
      </w:r>
    </w:p>
    <w:p w:rsidR="00694EAC" w:rsidRDefault="00694EAC" w:rsidP="00694E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Косметология,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антивозрастная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эстетическая медицина.</w:t>
      </w:r>
      <w:r w:rsidRPr="00694E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94EAC" w:rsidRPr="00694EAC" w:rsidRDefault="00694EAC" w:rsidP="00694EA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4EAC" w:rsidRPr="00694EAC" w:rsidRDefault="00694EAC" w:rsidP="00E86E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86E57" w:rsidRPr="000A11E8" w:rsidRDefault="00E86E57" w:rsidP="00E86E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конференции примут участие:</w:t>
      </w:r>
      <w:r w:rsidR="00694E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694E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врачи-дерматовенерологи</w:t>
      </w:r>
      <w:proofErr w:type="spellEnd"/>
      <w:r w:rsidR="00694E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Томска, Томской области и других регионов Сибири</w:t>
      </w:r>
      <w:r w:rsidR="000A11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</w:t>
      </w:r>
      <w:r w:rsidR="000A11E8" w:rsidRPr="000A11E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России</w:t>
      </w:r>
    </w:p>
    <w:p w:rsidR="00E86E57" w:rsidRDefault="00E86E57" w:rsidP="00E86E5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6E57" w:rsidRDefault="00E86E57" w:rsidP="00E86E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6379"/>
        <w:gridCol w:w="4111"/>
      </w:tblGrid>
      <w:tr w:rsidR="00E86E57" w:rsidTr="00E86E57">
        <w:trPr>
          <w:trHeight w:val="330"/>
        </w:trPr>
        <w:tc>
          <w:tcPr>
            <w:tcW w:w="10490" w:type="dxa"/>
            <w:gridSpan w:val="2"/>
            <w:tcBorders>
              <w:top w:val="single" w:sz="6" w:space="0" w:color="93BCEB"/>
              <w:left w:val="single" w:sz="6" w:space="0" w:color="93BCEB"/>
              <w:bottom w:val="single" w:sz="6" w:space="0" w:color="93BCEB"/>
              <w:right w:val="single" w:sz="6" w:space="0" w:color="93BC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E57" w:rsidRDefault="00E86E57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</w:rPr>
              <w:t xml:space="preserve">Контакты локального оргкомитета: </w:t>
            </w:r>
          </w:p>
        </w:tc>
      </w:tr>
      <w:tr w:rsidR="00E86E57" w:rsidRPr="00D34EA4" w:rsidTr="00E86E57">
        <w:trPr>
          <w:trHeight w:val="1004"/>
        </w:trPr>
        <w:tc>
          <w:tcPr>
            <w:tcW w:w="6379" w:type="dxa"/>
            <w:tcBorders>
              <w:top w:val="single" w:sz="6" w:space="0" w:color="93BCEB"/>
              <w:left w:val="single" w:sz="6" w:space="0" w:color="93BCEB"/>
              <w:bottom w:val="single" w:sz="6" w:space="0" w:color="93BCEB"/>
              <w:right w:val="single" w:sz="6" w:space="0" w:color="93BCE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6E57" w:rsidRDefault="00694EAC" w:rsidP="00694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Хардикова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Светлана Анатольевна </w:t>
            </w:r>
            <w:r w:rsidR="00E8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председатель оргкомитета</w:t>
            </w:r>
            <w:proofErr w:type="gramStart"/>
            <w:r w:rsidR="00E8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E8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8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="00E8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косметологии</w:t>
            </w:r>
            <w:r w:rsidR="00E86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Сибирского государственного медицинского университета, д.м.н., профессор.</w:t>
            </w:r>
          </w:p>
        </w:tc>
        <w:tc>
          <w:tcPr>
            <w:tcW w:w="4111" w:type="dxa"/>
            <w:tcBorders>
              <w:top w:val="single" w:sz="6" w:space="0" w:color="93BCEB"/>
              <w:left w:val="single" w:sz="6" w:space="0" w:color="93BCEB"/>
              <w:bottom w:val="single" w:sz="6" w:space="0" w:color="93BCEB"/>
              <w:right w:val="single" w:sz="6" w:space="0" w:color="93BCEB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тел./факс: 8-(382-2)-</w:t>
            </w:r>
            <w:r w:rsidR="0069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904-973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6E57" w:rsidRPr="00CA61F2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от. 8-9</w:t>
            </w:r>
            <w:r w:rsidR="0069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9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9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94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  <w:p w:rsidR="000A11E8" w:rsidRPr="00CA61F2" w:rsidRDefault="000A11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Khardikova</w:t>
            </w:r>
            <w:proofErr w:type="spellEnd"/>
            <w:r w:rsidRPr="00CA6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CA6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A6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CA6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E86E57" w:rsidRPr="00CA61F2" w:rsidRDefault="00E86E57">
            <w:pPr>
              <w:pStyle w:val="a4"/>
              <w:spacing w:before="0" w:beforeAutospacing="0" w:after="0" w:afterAutospacing="0" w:line="276" w:lineRule="auto"/>
              <w:rPr>
                <w:vanish/>
                <w:color w:val="000000"/>
              </w:rPr>
            </w:pPr>
            <w:r>
              <w:rPr>
                <w:vanish/>
                <w:color w:val="000000"/>
              </w:rPr>
              <w:t>Этот</w:t>
            </w:r>
            <w:r w:rsidRPr="00CA61F2">
              <w:rPr>
                <w:vanish/>
                <w:color w:val="000000"/>
              </w:rPr>
              <w:t xml:space="preserve"> </w:t>
            </w:r>
            <w:r w:rsidRPr="00D34EA4">
              <w:rPr>
                <w:vanish/>
                <w:color w:val="000000"/>
                <w:lang w:val="en-US"/>
              </w:rPr>
              <w:t>e</w:t>
            </w:r>
            <w:r w:rsidRPr="00CA61F2">
              <w:rPr>
                <w:vanish/>
                <w:color w:val="000000"/>
              </w:rPr>
              <w:t>-</w:t>
            </w:r>
            <w:r w:rsidRPr="00D34EA4">
              <w:rPr>
                <w:vanish/>
                <w:color w:val="000000"/>
                <w:lang w:val="en-US"/>
              </w:rPr>
              <w:t>mail</w:t>
            </w:r>
            <w:r w:rsidRPr="00CA61F2">
              <w:rPr>
                <w:vanish/>
                <w:color w:val="000000"/>
              </w:rPr>
              <w:t xml:space="preserve"> </w:t>
            </w:r>
            <w:r>
              <w:rPr>
                <w:vanish/>
                <w:color w:val="000000"/>
              </w:rPr>
              <w:t>адрес</w:t>
            </w:r>
            <w:r w:rsidRPr="00CA61F2">
              <w:rPr>
                <w:vanish/>
                <w:color w:val="000000"/>
              </w:rPr>
              <w:t xml:space="preserve"> </w:t>
            </w:r>
            <w:r>
              <w:rPr>
                <w:vanish/>
                <w:color w:val="000000"/>
              </w:rPr>
              <w:t>защищен</w:t>
            </w:r>
            <w:r w:rsidRPr="00CA61F2">
              <w:rPr>
                <w:vanish/>
                <w:color w:val="000000"/>
              </w:rPr>
              <w:t xml:space="preserve"> </w:t>
            </w:r>
            <w:r>
              <w:rPr>
                <w:vanish/>
                <w:color w:val="000000"/>
              </w:rPr>
              <w:t>от</w:t>
            </w:r>
            <w:r w:rsidRPr="00CA61F2">
              <w:rPr>
                <w:vanish/>
                <w:color w:val="000000"/>
              </w:rPr>
              <w:t xml:space="preserve"> </w:t>
            </w:r>
            <w:r>
              <w:rPr>
                <w:vanish/>
                <w:color w:val="000000"/>
              </w:rPr>
              <w:t>спам</w:t>
            </w:r>
            <w:r w:rsidRPr="00CA61F2">
              <w:rPr>
                <w:vanish/>
                <w:color w:val="000000"/>
              </w:rPr>
              <w:t>-</w:t>
            </w:r>
            <w:r>
              <w:rPr>
                <w:vanish/>
                <w:color w:val="000000"/>
              </w:rPr>
              <w:t>ботов</w:t>
            </w:r>
            <w:r w:rsidRPr="00CA61F2">
              <w:rPr>
                <w:vanish/>
                <w:color w:val="000000"/>
              </w:rPr>
              <w:t xml:space="preserve">, </w:t>
            </w:r>
            <w:r>
              <w:rPr>
                <w:vanish/>
                <w:color w:val="000000"/>
              </w:rPr>
              <w:t>для</w:t>
            </w:r>
            <w:r w:rsidRPr="00CA61F2">
              <w:rPr>
                <w:vanish/>
                <w:color w:val="000000"/>
              </w:rPr>
              <w:t xml:space="preserve"> </w:t>
            </w:r>
            <w:r>
              <w:rPr>
                <w:vanish/>
                <w:color w:val="000000"/>
              </w:rPr>
              <w:t>его</w:t>
            </w:r>
            <w:r w:rsidRPr="00CA61F2">
              <w:rPr>
                <w:vanish/>
                <w:color w:val="000000"/>
              </w:rPr>
              <w:t xml:space="preserve"> </w:t>
            </w:r>
            <w:r>
              <w:rPr>
                <w:vanish/>
                <w:color w:val="000000"/>
              </w:rPr>
              <w:t>просмотра</w:t>
            </w:r>
            <w:r w:rsidRPr="00CA61F2">
              <w:rPr>
                <w:vanish/>
                <w:color w:val="000000"/>
              </w:rPr>
              <w:t xml:space="preserve"> </w:t>
            </w:r>
            <w:r>
              <w:rPr>
                <w:vanish/>
                <w:color w:val="000000"/>
              </w:rPr>
              <w:t>у</w:t>
            </w:r>
            <w:r w:rsidRPr="00CA61F2">
              <w:rPr>
                <w:vanish/>
                <w:color w:val="000000"/>
              </w:rPr>
              <w:t xml:space="preserve"> </w:t>
            </w:r>
            <w:r>
              <w:rPr>
                <w:vanish/>
                <w:color w:val="000000"/>
              </w:rPr>
              <w:t>Вас</w:t>
            </w:r>
            <w:r w:rsidRPr="00CA61F2">
              <w:rPr>
                <w:vanish/>
                <w:color w:val="000000"/>
              </w:rPr>
              <w:t xml:space="preserve"> </w:t>
            </w:r>
            <w:r>
              <w:rPr>
                <w:vanish/>
                <w:color w:val="000000"/>
              </w:rPr>
              <w:t>должен</w:t>
            </w:r>
            <w:r w:rsidRPr="00CA61F2">
              <w:rPr>
                <w:vanish/>
                <w:color w:val="000000"/>
              </w:rPr>
              <w:t xml:space="preserve"> </w:t>
            </w:r>
            <w:r>
              <w:rPr>
                <w:vanish/>
                <w:color w:val="000000"/>
              </w:rPr>
              <w:t>быть</w:t>
            </w:r>
            <w:r w:rsidRPr="00CA61F2">
              <w:rPr>
                <w:vanish/>
                <w:color w:val="000000"/>
              </w:rPr>
              <w:t xml:space="preserve"> </w:t>
            </w:r>
            <w:r>
              <w:rPr>
                <w:vanish/>
                <w:color w:val="000000"/>
              </w:rPr>
              <w:t>включен</w:t>
            </w:r>
            <w:r w:rsidRPr="00CA61F2">
              <w:rPr>
                <w:vanish/>
                <w:color w:val="000000"/>
              </w:rPr>
              <w:t xml:space="preserve"> </w:t>
            </w:r>
            <w:r w:rsidRPr="00D34EA4">
              <w:rPr>
                <w:vanish/>
                <w:color w:val="000000"/>
                <w:lang w:val="en-US"/>
              </w:rPr>
              <w:t>Javascript</w:t>
            </w:r>
            <w:r w:rsidRPr="00CA61F2">
              <w:rPr>
                <w:vanish/>
                <w:color w:val="000000"/>
              </w:rPr>
              <w:t xml:space="preserve"> </w:t>
            </w:r>
          </w:p>
          <w:p w:rsidR="00E86E57" w:rsidRPr="00CA61F2" w:rsidRDefault="00E86E57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</w:tbl>
    <w:p w:rsidR="00E86E57" w:rsidRPr="00CA61F2" w:rsidRDefault="00E86E57" w:rsidP="00E86E57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E86E57" w:rsidRPr="00CA61F2" w:rsidRDefault="00E86E57" w:rsidP="00E86E57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E86E57" w:rsidRPr="00CA61F2" w:rsidRDefault="00E86E57" w:rsidP="00E86E57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E86E57" w:rsidRPr="00CA61F2" w:rsidRDefault="00E86E57" w:rsidP="00E86E57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E86E57" w:rsidRPr="00CA61F2" w:rsidRDefault="00E86E57" w:rsidP="00E86E57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E86E57" w:rsidRPr="00CA61F2" w:rsidRDefault="00E86E57" w:rsidP="00E86E57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E86E57" w:rsidRPr="00CA61F2" w:rsidRDefault="00E86E57" w:rsidP="00E86E57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E86E57" w:rsidRDefault="00E86E57" w:rsidP="00E86E57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Информация для спонсоров</w:t>
      </w:r>
    </w:p>
    <w:p w:rsidR="00E86E57" w:rsidRDefault="00E86E57" w:rsidP="00E86E5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Варианты участия для фирм-спонсоров конференции:</w:t>
      </w:r>
    </w:p>
    <w:p w:rsidR="00E86E57" w:rsidRDefault="00E86E57" w:rsidP="00E86E5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фирменного наименования или логотипа спонсора с указанием категории спонсорства во всех печатных и электронных материалах Конференции, размещение стандартно оборудованного стенда на выставке размером до 4 кв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  (в выставочном павильоне рекламные щиты представляются спонсором). Представление своей продукции в течение всего времени работы Конференции. Аккредитация на Конференции  и участие  в товарищеском ужине  и  в других мероприятиях  1 сотрудника. Включение доклада в программу Конференции - </w:t>
      </w:r>
      <w:r>
        <w:rPr>
          <w:b/>
          <w:bCs/>
          <w:color w:val="000000"/>
          <w:sz w:val="28"/>
          <w:szCs w:val="28"/>
        </w:rPr>
        <w:t>35000 рублей</w:t>
      </w:r>
    </w:p>
    <w:p w:rsidR="00E86E57" w:rsidRDefault="00E86E57" w:rsidP="00E86E5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фирменного наименования или логотипа спонсора с указанием категории спонсорства во всех печатных и электронных материалах  Конференции, размещение стандартно оборудованного стенда на выставке размером до 4 кв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 xml:space="preserve">    (в выставочном павильоне рекламные щиты представляются спонсором). Представление своей продукции в течение всего времени работы Конференции - </w:t>
      </w:r>
      <w:r>
        <w:rPr>
          <w:b/>
          <w:bCs/>
          <w:color w:val="000000"/>
          <w:sz w:val="28"/>
          <w:szCs w:val="28"/>
        </w:rPr>
        <w:t>30000 рублей</w:t>
      </w:r>
      <w:r>
        <w:rPr>
          <w:color w:val="000000"/>
          <w:sz w:val="28"/>
          <w:szCs w:val="28"/>
        </w:rPr>
        <w:t xml:space="preserve"> </w:t>
      </w:r>
    </w:p>
    <w:p w:rsidR="00E86E57" w:rsidRDefault="00E86E57" w:rsidP="00E86E57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Генеральный спонсор – </w:t>
      </w:r>
      <w:r>
        <w:rPr>
          <w:b/>
          <w:bCs/>
          <w:color w:val="000000"/>
          <w:sz w:val="28"/>
          <w:szCs w:val="28"/>
        </w:rPr>
        <w:t>50000 рублей</w:t>
      </w:r>
    </w:p>
    <w:p w:rsidR="00E86E57" w:rsidRDefault="00E86E57" w:rsidP="00E86E57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E86E57" w:rsidRDefault="00E86E57" w:rsidP="00E86E5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Реквизиты:</w:t>
      </w:r>
    </w:p>
    <w:tbl>
      <w:tblPr>
        <w:tblW w:w="10581" w:type="dxa"/>
        <w:tblInd w:w="93" w:type="dxa"/>
        <w:tblLook w:val="04A0"/>
      </w:tblPr>
      <w:tblGrid>
        <w:gridCol w:w="3526"/>
        <w:gridCol w:w="5584"/>
        <w:gridCol w:w="245"/>
        <w:gridCol w:w="246"/>
        <w:gridCol w:w="245"/>
        <w:gridCol w:w="245"/>
        <w:gridCol w:w="245"/>
        <w:gridCol w:w="245"/>
      </w:tblGrid>
      <w:tr w:rsidR="00E86E57" w:rsidTr="00E86E57">
        <w:trPr>
          <w:trHeight w:val="460"/>
        </w:trPr>
        <w:tc>
          <w:tcPr>
            <w:tcW w:w="10581" w:type="dxa"/>
            <w:gridSpan w:val="8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ООО "Центр организации делового общения ГринТерра"</w:t>
            </w:r>
          </w:p>
        </w:tc>
      </w:tr>
      <w:tr w:rsidR="00E86E57" w:rsidTr="00E86E57">
        <w:trPr>
          <w:trHeight w:val="261"/>
        </w:trPr>
        <w:tc>
          <w:tcPr>
            <w:tcW w:w="3526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E57" w:rsidTr="00E86E57">
        <w:trPr>
          <w:trHeight w:val="460"/>
        </w:trPr>
        <w:tc>
          <w:tcPr>
            <w:tcW w:w="3526" w:type="dxa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584" w:type="dxa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7017177552</w:t>
            </w: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E57" w:rsidTr="00E86E57">
        <w:trPr>
          <w:trHeight w:val="460"/>
        </w:trPr>
        <w:tc>
          <w:tcPr>
            <w:tcW w:w="3526" w:type="dxa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584" w:type="dxa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701701001</w:t>
            </w: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E57" w:rsidTr="00E86E57">
        <w:trPr>
          <w:trHeight w:val="460"/>
        </w:trPr>
        <w:tc>
          <w:tcPr>
            <w:tcW w:w="3526" w:type="dxa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565" w:type="dxa"/>
            <w:gridSpan w:val="5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634009,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омск, Октябрьский взвоз,1, оф.14</w:t>
            </w: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E57" w:rsidTr="00E86E57">
        <w:trPr>
          <w:trHeight w:val="460"/>
        </w:trPr>
        <w:tc>
          <w:tcPr>
            <w:tcW w:w="3526" w:type="dxa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</w:t>
            </w:r>
            <w:proofErr w:type="spellEnd"/>
          </w:p>
        </w:tc>
        <w:tc>
          <w:tcPr>
            <w:tcW w:w="7055" w:type="dxa"/>
            <w:gridSpan w:val="7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40702810423000002112 в филиале ОАО "УРАЛСИБ" в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омске</w:t>
            </w:r>
          </w:p>
        </w:tc>
      </w:tr>
      <w:tr w:rsidR="00E86E57" w:rsidTr="00E86E57">
        <w:trPr>
          <w:trHeight w:val="460"/>
        </w:trPr>
        <w:tc>
          <w:tcPr>
            <w:tcW w:w="3526" w:type="dxa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584" w:type="dxa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046910702</w:t>
            </w: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E57" w:rsidTr="00E86E57">
        <w:trPr>
          <w:trHeight w:val="460"/>
        </w:trPr>
        <w:tc>
          <w:tcPr>
            <w:tcW w:w="3526" w:type="dxa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</w:t>
            </w:r>
            <w:proofErr w:type="spellEnd"/>
          </w:p>
        </w:tc>
        <w:tc>
          <w:tcPr>
            <w:tcW w:w="6074" w:type="dxa"/>
            <w:gridSpan w:val="3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30101810000000000702</w:t>
            </w: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E57" w:rsidTr="00E86E57">
        <w:trPr>
          <w:trHeight w:val="261"/>
        </w:trPr>
        <w:tc>
          <w:tcPr>
            <w:tcW w:w="3526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E57" w:rsidTr="00E86E57">
        <w:trPr>
          <w:trHeight w:val="322"/>
        </w:trPr>
        <w:tc>
          <w:tcPr>
            <w:tcW w:w="3526" w:type="dxa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319" w:type="dxa"/>
            <w:gridSpan w:val="4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Пустыльникова Татьяна Валерьевна</w:t>
            </w: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E57" w:rsidTr="00E86E57">
        <w:trPr>
          <w:trHeight w:val="445"/>
        </w:trPr>
        <w:tc>
          <w:tcPr>
            <w:tcW w:w="9601" w:type="dxa"/>
            <w:gridSpan w:val="4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Действующий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 основании Устава</w:t>
            </w: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E57" w:rsidTr="00E86E57">
        <w:trPr>
          <w:trHeight w:val="72"/>
        </w:trPr>
        <w:tc>
          <w:tcPr>
            <w:tcW w:w="9110" w:type="dxa"/>
            <w:gridSpan w:val="2"/>
            <w:noWrap/>
            <w:vAlign w:val="bottom"/>
            <w:hideMark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Директор по корпоративным коммуникациям </w:t>
            </w:r>
          </w:p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Центра организации делового общения "ГринТерра"</w:t>
            </w:r>
          </w:p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тел/факс (3822) 491667</w:t>
            </w:r>
          </w:p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тел.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+7 913 824 50 80</w:t>
            </w:r>
          </w:p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it-IT" w:eastAsia="ru-RU"/>
              </w:rPr>
              <w:t xml:space="preserve">e_mail: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lang w:val="it-IT" w:eastAsia="ru-RU"/>
                </w:rPr>
                <w:t>greenterra@bk.ru</w:t>
              </w:r>
            </w:hyperlink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ru-RU"/>
              </w:rPr>
            </w:pPr>
          </w:p>
        </w:tc>
        <w:tc>
          <w:tcPr>
            <w:tcW w:w="245" w:type="dxa"/>
            <w:noWrap/>
            <w:vAlign w:val="bottom"/>
          </w:tcPr>
          <w:p w:rsidR="00E86E57" w:rsidRDefault="00E86E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 w:eastAsia="ru-RU"/>
              </w:rPr>
            </w:pPr>
          </w:p>
        </w:tc>
      </w:tr>
    </w:tbl>
    <w:p w:rsidR="00E86E57" w:rsidRDefault="00E86E57" w:rsidP="00E86E57">
      <w:pPr>
        <w:spacing w:after="0" w:line="360" w:lineRule="auto"/>
        <w:rPr>
          <w:color w:val="000000"/>
        </w:rPr>
      </w:pPr>
    </w:p>
    <w:p w:rsidR="001B7058" w:rsidRDefault="001B7058"/>
    <w:sectPr w:rsidR="001B7058" w:rsidSect="001B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C0B81"/>
    <w:multiLevelType w:val="hybridMultilevel"/>
    <w:tmpl w:val="F69C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CF4227"/>
    <w:multiLevelType w:val="hybridMultilevel"/>
    <w:tmpl w:val="C3F05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E57"/>
    <w:rsid w:val="000A11E8"/>
    <w:rsid w:val="001B7058"/>
    <w:rsid w:val="002510CB"/>
    <w:rsid w:val="0026440F"/>
    <w:rsid w:val="00433765"/>
    <w:rsid w:val="00645C1C"/>
    <w:rsid w:val="00694EAC"/>
    <w:rsid w:val="00B12039"/>
    <w:rsid w:val="00C62ECE"/>
    <w:rsid w:val="00CA61F2"/>
    <w:rsid w:val="00D21495"/>
    <w:rsid w:val="00D34EA4"/>
    <w:rsid w:val="00E01E6E"/>
    <w:rsid w:val="00E117B9"/>
    <w:rsid w:val="00E86E57"/>
    <w:rsid w:val="00FE5A32"/>
    <w:rsid w:val="00FE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5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E57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E86E5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86E57"/>
    <w:pPr>
      <w:ind w:left="720"/>
    </w:pPr>
  </w:style>
  <w:style w:type="character" w:customStyle="1" w:styleId="val">
    <w:name w:val="val"/>
    <w:basedOn w:val="a0"/>
    <w:uiPriority w:val="99"/>
    <w:rsid w:val="00E86E57"/>
  </w:style>
  <w:style w:type="character" w:styleId="a6">
    <w:name w:val="Strong"/>
    <w:basedOn w:val="a0"/>
    <w:uiPriority w:val="99"/>
    <w:qFormat/>
    <w:rsid w:val="00E86E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enterr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506</Words>
  <Characters>2887</Characters>
  <Application>Microsoft Office Word</Application>
  <DocSecurity>0</DocSecurity>
  <Lines>24</Lines>
  <Paragraphs>6</Paragraphs>
  <ScaleCrop>false</ScaleCrop>
  <Company>Akrikhin Pharma LLC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2013-12-12T07:21:00Z</dcterms:created>
  <dcterms:modified xsi:type="dcterms:W3CDTF">2014-02-18T10:23:00Z</dcterms:modified>
</cp:coreProperties>
</file>