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4A" w:rsidRDefault="00D44A4A" w:rsidP="00D44A4A">
      <w:pPr>
        <w:pStyle w:val="bmenu"/>
        <w:shd w:val="clear" w:color="auto" w:fill="FFFFFF"/>
        <w:spacing w:after="240" w:afterAutospacing="0" w:line="200" w:lineRule="atLeast"/>
        <w:jc w:val="center"/>
        <w:rPr>
          <w:color w:val="003300"/>
          <w:sz w:val="20"/>
          <w:szCs w:val="20"/>
        </w:rPr>
      </w:pPr>
      <w:r>
        <w:rPr>
          <w:rStyle w:val="a3"/>
          <w:color w:val="003300"/>
          <w:sz w:val="20"/>
          <w:szCs w:val="20"/>
        </w:rPr>
        <w:t>ВКЛЮЧЕННЫЕ МЕРОПРИЯТИЯ XIV РОССИЙСКОГО КОНГРЕССА</w:t>
      </w:r>
      <w:r>
        <w:rPr>
          <w:color w:val="003300"/>
          <w:sz w:val="20"/>
          <w:szCs w:val="20"/>
        </w:rPr>
        <w:br/>
        <w:t>"Инновационные технологии в педиатрии и детской хирургии"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20-22 октября 2015 года, г. Москва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b/>
          <w:bCs/>
          <w:color w:val="003300"/>
          <w:sz w:val="20"/>
          <w:szCs w:val="20"/>
        </w:rPr>
        <w:t>САТЕЛЛИТНЫЙ КОНГРЕСС</w:t>
      </w:r>
      <w:r>
        <w:rPr>
          <w:color w:val="003300"/>
          <w:sz w:val="20"/>
          <w:szCs w:val="20"/>
        </w:rPr>
        <w:t>: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VI РОССИЙСКИЙ КОНГРЕСС ПО ДЕТСКОЙ ЭПИЛЕПТОЛОГИИ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РОССИЙСКИЕ ШКОЛЫ</w:t>
      </w:r>
      <w:r>
        <w:rPr>
          <w:color w:val="003300"/>
          <w:sz w:val="20"/>
          <w:szCs w:val="20"/>
        </w:rPr>
        <w:t>: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ШКОЛА</w:t>
      </w:r>
      <w:r>
        <w:rPr>
          <w:color w:val="003300"/>
          <w:sz w:val="20"/>
          <w:szCs w:val="20"/>
        </w:rPr>
        <w:br/>
        <w:t>"</w:t>
      </w:r>
      <w:r>
        <w:rPr>
          <w:rStyle w:val="a3"/>
          <w:color w:val="003300"/>
          <w:sz w:val="20"/>
          <w:szCs w:val="20"/>
        </w:rPr>
        <w:t>Актуальные вопросы педиатрии"</w:t>
      </w:r>
      <w:r>
        <w:rPr>
          <w:b/>
          <w:bCs/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(педиатрическому факультету ГБОУ ВПО РНИМУ им. Н.И. Пирогова - 85 лет)</w:t>
      </w:r>
      <w:r>
        <w:rPr>
          <w:color w:val="003300"/>
          <w:sz w:val="20"/>
          <w:szCs w:val="20"/>
        </w:rPr>
        <w:t>"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ШКОЛА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по легочной артериальной гипертензии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ШКОЛА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"Аллергические заболевания у детей"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ШКОЛА АРИТМОЛОГА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"Решение сложных клинических задач"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РОССИЙСКАЯ ШКОЛА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по детской аллергологии и иммунологии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ОБРАЗОВАТЕЛЬНЫЕ СЕМИНАРЫ и КУРСЫ</w:t>
      </w:r>
      <w:r>
        <w:rPr>
          <w:rStyle w:val="apple-converted-space"/>
          <w:b/>
          <w:bCs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МЕЖДУНАРОДНЫЙ ОБРАЗОВАТЕЛЬНЫЙ КУРС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proofErr w:type="spellStart"/>
      <w:r>
        <w:rPr>
          <w:rStyle w:val="a3"/>
          <w:color w:val="003300"/>
          <w:sz w:val="20"/>
          <w:szCs w:val="20"/>
        </w:rPr>
        <w:t>Мультидисциплинарный</w:t>
      </w:r>
      <w:proofErr w:type="spellEnd"/>
      <w:r>
        <w:rPr>
          <w:rStyle w:val="a3"/>
          <w:color w:val="003300"/>
          <w:sz w:val="20"/>
          <w:szCs w:val="20"/>
        </w:rPr>
        <w:t xml:space="preserve"> подход: </w:t>
      </w:r>
      <w:proofErr w:type="spellStart"/>
      <w:r>
        <w:rPr>
          <w:rStyle w:val="a3"/>
          <w:color w:val="003300"/>
          <w:sz w:val="20"/>
          <w:szCs w:val="20"/>
        </w:rPr>
        <w:t>Spina-bifida</w:t>
      </w:r>
      <w:proofErr w:type="spellEnd"/>
      <w:r>
        <w:rPr>
          <w:rStyle w:val="a3"/>
          <w:color w:val="003300"/>
          <w:sz w:val="20"/>
          <w:szCs w:val="20"/>
        </w:rPr>
        <w:t xml:space="preserve"> и </w:t>
      </w:r>
      <w:proofErr w:type="spellStart"/>
      <w:r>
        <w:rPr>
          <w:rStyle w:val="a3"/>
          <w:color w:val="003300"/>
          <w:sz w:val="20"/>
          <w:szCs w:val="20"/>
        </w:rPr>
        <w:t>энурез</w:t>
      </w:r>
      <w:proofErr w:type="spellEnd"/>
      <w:r>
        <w:rPr>
          <w:rStyle w:val="a3"/>
          <w:color w:val="003300"/>
          <w:sz w:val="20"/>
          <w:szCs w:val="20"/>
        </w:rPr>
        <w:t xml:space="preserve"> у детей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ОБРАЗОВАТЕЛЬНАЯ ШКОЛА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по детской нефрологии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РОССИЙСКИЙ ОБРАЗОВАТЕЛЬНЫЙ КУРС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Этика и деонтология в работе специалистов, оказывающих помощь матерям и детям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ВСЕРОССИЙСКИЕ КОНФЕРЕНЦИИ</w:t>
      </w:r>
      <w:r>
        <w:rPr>
          <w:color w:val="003300"/>
          <w:sz w:val="20"/>
          <w:szCs w:val="20"/>
        </w:rPr>
        <w:t>: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XIII НАУЧНО-ПРАКТИЧЕСКАЯ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"Актуальные вопросы хирургии, травматологии и ортопедии детского возраста"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VII НАУЧНО-ПРАКТИЧЕСКАЯ КОНФЕРЕНЦИЯ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"Генетические технологии в решении актуальных проблем ранней диагностики</w:t>
      </w:r>
      <w:r>
        <w:rPr>
          <w:rStyle w:val="apple-converted-space"/>
          <w:b/>
          <w:bCs/>
          <w:color w:val="003300"/>
          <w:sz w:val="20"/>
          <w:szCs w:val="20"/>
        </w:rPr>
        <w:t> </w:t>
      </w:r>
      <w:r>
        <w:rPr>
          <w:b/>
          <w:bCs/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и лечения наследственных болезней у детей"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IV ВСЕРОССИЙСКАЯ НАУЧНО-ПРАКТИЧЕСКАЯ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 xml:space="preserve">по детской гастроэнтерологии и </w:t>
      </w:r>
      <w:proofErr w:type="spellStart"/>
      <w:r>
        <w:rPr>
          <w:rStyle w:val="a3"/>
          <w:color w:val="003300"/>
          <w:sz w:val="20"/>
          <w:szCs w:val="20"/>
        </w:rPr>
        <w:t>нутрициологии</w:t>
      </w:r>
      <w:proofErr w:type="spellEnd"/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V МЕЖДУНАРОДНАЯ НАУЧНО-ПРАКТИЧЕСКАЯ КОНФЕРЕНЦИЯ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"Отдаленные медико-</w:t>
      </w:r>
      <w:proofErr w:type="spellStart"/>
      <w:r>
        <w:rPr>
          <w:rStyle w:val="a3"/>
          <w:color w:val="003300"/>
          <w:sz w:val="20"/>
          <w:szCs w:val="20"/>
        </w:rPr>
        <w:t>билогические</w:t>
      </w:r>
      <w:proofErr w:type="spellEnd"/>
      <w:r>
        <w:rPr>
          <w:rStyle w:val="a3"/>
          <w:color w:val="003300"/>
          <w:sz w:val="20"/>
          <w:szCs w:val="20"/>
        </w:rPr>
        <w:t xml:space="preserve"> последствия влияния малых доз</w:t>
      </w:r>
      <w:r>
        <w:rPr>
          <w:rStyle w:val="apple-converted-space"/>
          <w:b/>
          <w:bCs/>
          <w:color w:val="003300"/>
          <w:sz w:val="20"/>
          <w:szCs w:val="20"/>
        </w:rPr>
        <w:t> </w:t>
      </w:r>
      <w:r>
        <w:rPr>
          <w:b/>
          <w:bCs/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ионизирующей радиации на детское население"</w:t>
      </w:r>
      <w:r>
        <w:rPr>
          <w:rStyle w:val="apple-converted-space"/>
          <w:b/>
          <w:bCs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I ВСЕРОССИЙСКАЯ НАУЧНО-ПРАКТИЧЕСКАЯ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"Актуальные вопросы нервно-мышечных заболеваний"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lastRenderedPageBreak/>
        <w:t>VI ВСЕРОССИЙСКАЯ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"Педиатрические аспекты дисплазии соединительной ткани. Достижения и перспективы"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IX НАУЧНО-ПРАКТИЧЕСКАЯ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"ЛОР-патология в практике врача-педиатра"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XI НАУЧНО-ПРАКТИЧЕСКАЯ КОНФЕРЕНЦИЯ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"Стоматологическое здоровье ребенка"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>СОВЕЩАНИЕ ДЕКАНОВ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педиатрических факультетов Медицинских Вузов России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КОНФЕРЕНЦИЯ и ПОСТЕРНАЯ СЕССИЯ</w:t>
      </w:r>
      <w:r>
        <w:rPr>
          <w:color w:val="003300"/>
          <w:sz w:val="20"/>
          <w:szCs w:val="20"/>
        </w:rPr>
        <w:br/>
        <w:t>молодых ученых в области педиатрии, детской хирургии и стоматологии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XIV ВСЕРОССИЙСКАЯ ВЫСТАВКА</w:t>
      </w:r>
      <w:r>
        <w:rPr>
          <w:color w:val="003300"/>
          <w:sz w:val="20"/>
          <w:szCs w:val="20"/>
        </w:rPr>
        <w:br/>
        <w:t>"</w:t>
      </w:r>
      <w:r>
        <w:rPr>
          <w:rStyle w:val="a3"/>
          <w:color w:val="003300"/>
          <w:sz w:val="20"/>
          <w:szCs w:val="20"/>
        </w:rPr>
        <w:t xml:space="preserve">Современные диагностические, лекарственные и </w:t>
      </w:r>
      <w:proofErr w:type="spellStart"/>
      <w:r>
        <w:rPr>
          <w:rStyle w:val="a3"/>
          <w:color w:val="003300"/>
          <w:sz w:val="20"/>
          <w:szCs w:val="20"/>
        </w:rPr>
        <w:t>нутрициологические</w:t>
      </w:r>
      <w:proofErr w:type="spellEnd"/>
      <w:r>
        <w:rPr>
          <w:rStyle w:val="a3"/>
          <w:color w:val="003300"/>
          <w:sz w:val="20"/>
          <w:szCs w:val="20"/>
        </w:rPr>
        <w:t xml:space="preserve"> технологии</w:t>
      </w:r>
      <w:r>
        <w:rPr>
          <w:rStyle w:val="apple-converted-space"/>
          <w:b/>
          <w:bCs/>
          <w:color w:val="003300"/>
          <w:sz w:val="20"/>
          <w:szCs w:val="20"/>
        </w:rPr>
        <w:t> </w:t>
      </w:r>
      <w:r>
        <w:rPr>
          <w:b/>
          <w:bCs/>
          <w:color w:val="003300"/>
          <w:sz w:val="20"/>
          <w:szCs w:val="20"/>
        </w:rPr>
        <w:br/>
      </w:r>
      <w:r>
        <w:rPr>
          <w:rStyle w:val="a3"/>
          <w:color w:val="003300"/>
          <w:sz w:val="20"/>
          <w:szCs w:val="20"/>
        </w:rPr>
        <w:t>в педиатрии и детской хирургии</w:t>
      </w:r>
      <w:r>
        <w:rPr>
          <w:color w:val="003300"/>
          <w:sz w:val="20"/>
          <w:szCs w:val="20"/>
        </w:rPr>
        <w:t>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  <w:t xml:space="preserve">На XIII ВСЕРОССИЙСКОЙ ВЫСТАВКЕ "Современные диагностические, лекарственные и </w:t>
      </w:r>
      <w:proofErr w:type="spellStart"/>
      <w:r>
        <w:rPr>
          <w:color w:val="003300"/>
          <w:sz w:val="20"/>
          <w:szCs w:val="20"/>
        </w:rPr>
        <w:t>нутрициологические</w:t>
      </w:r>
      <w:proofErr w:type="spellEnd"/>
      <w:r>
        <w:rPr>
          <w:color w:val="003300"/>
          <w:sz w:val="20"/>
          <w:szCs w:val="20"/>
        </w:rPr>
        <w:t xml:space="preserve"> средства в педиатрии и детской хирургии" будут представлены новые лекарственные препарата, биологические активные добавки, современные </w:t>
      </w:r>
      <w:proofErr w:type="spellStart"/>
      <w:r>
        <w:rPr>
          <w:color w:val="003300"/>
          <w:sz w:val="20"/>
          <w:szCs w:val="20"/>
        </w:rPr>
        <w:t>нутрициологические</w:t>
      </w:r>
      <w:proofErr w:type="spellEnd"/>
      <w:r>
        <w:rPr>
          <w:color w:val="003300"/>
          <w:sz w:val="20"/>
          <w:szCs w:val="20"/>
        </w:rPr>
        <w:t xml:space="preserve"> средства, новейшее лабораторное, диагностическое и лечебное оборудование. МЕСТО ПРОВЕДЕНИЯ:</w:t>
      </w:r>
      <w:r>
        <w:rPr>
          <w:color w:val="003300"/>
          <w:sz w:val="20"/>
          <w:szCs w:val="20"/>
        </w:rPr>
        <w:br/>
        <w:t>129366, г. Москва, проспект Мира, д. 150, Гостиничный комплекс "Космос"</w:t>
      </w:r>
    </w:p>
    <w:p w:rsidR="00D44A4A" w:rsidRDefault="00D44A4A" w:rsidP="00D44A4A">
      <w:pPr>
        <w:pStyle w:val="a4"/>
        <w:shd w:val="clear" w:color="auto" w:fill="FFFFFF"/>
        <w:spacing w:line="200" w:lineRule="atLeast"/>
        <w:rPr>
          <w:color w:val="003300"/>
          <w:sz w:val="20"/>
          <w:szCs w:val="20"/>
        </w:rPr>
      </w:pPr>
      <w:r>
        <w:rPr>
          <w:rStyle w:val="a3"/>
          <w:color w:val="003300"/>
          <w:sz w:val="20"/>
          <w:szCs w:val="20"/>
        </w:rPr>
        <w:t>АДРЕС СЕКРЕТАРИАТА ОРГКОМИТЕТА КОНГРЕССА:</w:t>
      </w:r>
      <w:r>
        <w:rPr>
          <w:color w:val="003300"/>
          <w:sz w:val="20"/>
          <w:szCs w:val="20"/>
        </w:rPr>
        <w:br/>
        <w:t>125412, г. Москва, ул. Талдомская, д. 2</w:t>
      </w:r>
      <w:r>
        <w:rPr>
          <w:color w:val="003300"/>
          <w:sz w:val="20"/>
          <w:szCs w:val="20"/>
        </w:rPr>
        <w:br/>
        <w:t>Научно-исследовательский клинический институт педиатрии</w:t>
      </w:r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  <w:t xml:space="preserve">ГБОУ ВПО РНИМУ им. </w:t>
      </w:r>
      <w:proofErr w:type="spellStart"/>
      <w:r>
        <w:rPr>
          <w:color w:val="003300"/>
          <w:sz w:val="20"/>
          <w:szCs w:val="20"/>
        </w:rPr>
        <w:t>Н.И.Пирогова</w:t>
      </w:r>
      <w:proofErr w:type="spellEnd"/>
      <w:r>
        <w:rPr>
          <w:rStyle w:val="apple-converted-space"/>
          <w:color w:val="003300"/>
          <w:sz w:val="20"/>
          <w:szCs w:val="20"/>
        </w:rPr>
        <w:t> </w:t>
      </w:r>
      <w:r>
        <w:rPr>
          <w:color w:val="003300"/>
          <w:sz w:val="20"/>
          <w:szCs w:val="20"/>
        </w:rPr>
        <w:br/>
        <w:t>Оргкомитет Конгресса "Инновационные технологии в педиатрии и детской хирургии"</w:t>
      </w:r>
      <w:r>
        <w:rPr>
          <w:color w:val="003300"/>
          <w:sz w:val="20"/>
          <w:szCs w:val="20"/>
        </w:rPr>
        <w:br/>
      </w:r>
      <w:r>
        <w:rPr>
          <w:color w:val="003300"/>
          <w:sz w:val="20"/>
          <w:szCs w:val="20"/>
        </w:rPr>
        <w:br/>
      </w:r>
      <w:r>
        <w:rPr>
          <w:b/>
          <w:bCs/>
          <w:color w:val="003300"/>
          <w:sz w:val="20"/>
          <w:szCs w:val="20"/>
        </w:rPr>
        <w:t>Контактные телефоны:</w:t>
      </w:r>
      <w:r>
        <w:rPr>
          <w:color w:val="003300"/>
          <w:sz w:val="20"/>
          <w:szCs w:val="20"/>
        </w:rPr>
        <w:br/>
        <w:t>Калашникова Татьяна Викторовна</w:t>
      </w:r>
      <w:r>
        <w:rPr>
          <w:color w:val="003300"/>
          <w:sz w:val="20"/>
          <w:szCs w:val="20"/>
        </w:rPr>
        <w:br/>
        <w:t>Тел.: +7 (499) 487-05-69</w:t>
      </w:r>
      <w:r>
        <w:rPr>
          <w:color w:val="003300"/>
          <w:sz w:val="20"/>
          <w:szCs w:val="20"/>
        </w:rPr>
        <w:br/>
        <w:t>Факс: +7 (495) 484-58-02</w:t>
      </w:r>
      <w:r>
        <w:rPr>
          <w:color w:val="003300"/>
          <w:sz w:val="20"/>
          <w:szCs w:val="20"/>
        </w:rPr>
        <w:br/>
        <w:t>моб.: +7 (926) 525-16-82</w:t>
      </w:r>
      <w:r>
        <w:rPr>
          <w:color w:val="003300"/>
          <w:sz w:val="20"/>
          <w:szCs w:val="20"/>
        </w:rPr>
        <w:br/>
        <w:t>e-</w:t>
      </w:r>
      <w:proofErr w:type="spellStart"/>
      <w:r>
        <w:rPr>
          <w:color w:val="003300"/>
          <w:sz w:val="20"/>
          <w:szCs w:val="20"/>
        </w:rPr>
        <w:t>mail</w:t>
      </w:r>
      <w:proofErr w:type="spellEnd"/>
      <w:r>
        <w:rPr>
          <w:color w:val="003300"/>
          <w:sz w:val="20"/>
          <w:szCs w:val="20"/>
        </w:rPr>
        <w:t>:</w:t>
      </w:r>
      <w:r>
        <w:rPr>
          <w:rStyle w:val="apple-converted-space"/>
          <w:color w:val="003300"/>
          <w:sz w:val="20"/>
          <w:szCs w:val="20"/>
        </w:rPr>
        <w:t> </w:t>
      </w:r>
      <w:hyperlink r:id="rId4" w:history="1">
        <w:r>
          <w:rPr>
            <w:rStyle w:val="a5"/>
            <w:sz w:val="20"/>
            <w:szCs w:val="20"/>
          </w:rPr>
          <w:t>congress@pedklin.ru</w:t>
        </w:r>
      </w:hyperlink>
      <w:r>
        <w:rPr>
          <w:color w:val="003300"/>
          <w:sz w:val="20"/>
          <w:szCs w:val="20"/>
        </w:rPr>
        <w:br/>
        <w:t>сайт:</w:t>
      </w:r>
      <w:r>
        <w:rPr>
          <w:rStyle w:val="apple-converted-space"/>
          <w:color w:val="003300"/>
          <w:sz w:val="20"/>
          <w:szCs w:val="20"/>
        </w:rPr>
        <w:t> </w:t>
      </w:r>
      <w:hyperlink r:id="rId5" w:history="1">
        <w:r>
          <w:rPr>
            <w:rStyle w:val="a5"/>
            <w:sz w:val="20"/>
            <w:szCs w:val="20"/>
          </w:rPr>
          <w:t>www.congress2015.pedklin.ru</w:t>
        </w:r>
      </w:hyperlink>
    </w:p>
    <w:p w:rsidR="004B4EBD" w:rsidRDefault="004B4EBD">
      <w:bookmarkStart w:id="0" w:name="_GoBack"/>
      <w:bookmarkEnd w:id="0"/>
    </w:p>
    <w:sectPr w:rsidR="004B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A"/>
    <w:rsid w:val="00036451"/>
    <w:rsid w:val="00065421"/>
    <w:rsid w:val="000770B1"/>
    <w:rsid w:val="00081AF6"/>
    <w:rsid w:val="000944B2"/>
    <w:rsid w:val="00094B86"/>
    <w:rsid w:val="000A6404"/>
    <w:rsid w:val="000E4AFE"/>
    <w:rsid w:val="000F7B15"/>
    <w:rsid w:val="0011334E"/>
    <w:rsid w:val="00161ECD"/>
    <w:rsid w:val="001644CB"/>
    <w:rsid w:val="00181B33"/>
    <w:rsid w:val="001B3EAB"/>
    <w:rsid w:val="001C0EF3"/>
    <w:rsid w:val="001C1F3F"/>
    <w:rsid w:val="001D40BF"/>
    <w:rsid w:val="001F7A17"/>
    <w:rsid w:val="0020781F"/>
    <w:rsid w:val="00242283"/>
    <w:rsid w:val="00295BCC"/>
    <w:rsid w:val="002B088B"/>
    <w:rsid w:val="002B0D42"/>
    <w:rsid w:val="002B6D96"/>
    <w:rsid w:val="002C01ED"/>
    <w:rsid w:val="002E5D8D"/>
    <w:rsid w:val="00306CAB"/>
    <w:rsid w:val="003136F4"/>
    <w:rsid w:val="003248E7"/>
    <w:rsid w:val="00346CEA"/>
    <w:rsid w:val="00372CC5"/>
    <w:rsid w:val="003821F2"/>
    <w:rsid w:val="00382E72"/>
    <w:rsid w:val="00394957"/>
    <w:rsid w:val="003B34EB"/>
    <w:rsid w:val="003B54F3"/>
    <w:rsid w:val="003C6B20"/>
    <w:rsid w:val="004070E6"/>
    <w:rsid w:val="00416AEC"/>
    <w:rsid w:val="004512D7"/>
    <w:rsid w:val="0045203C"/>
    <w:rsid w:val="00477DC2"/>
    <w:rsid w:val="0048050F"/>
    <w:rsid w:val="00493BB4"/>
    <w:rsid w:val="004B4EBD"/>
    <w:rsid w:val="004C25A8"/>
    <w:rsid w:val="004F713F"/>
    <w:rsid w:val="005137E6"/>
    <w:rsid w:val="00522786"/>
    <w:rsid w:val="0053384E"/>
    <w:rsid w:val="00540C3F"/>
    <w:rsid w:val="00543F8E"/>
    <w:rsid w:val="0056038C"/>
    <w:rsid w:val="00585A04"/>
    <w:rsid w:val="00587CF2"/>
    <w:rsid w:val="005B3BD0"/>
    <w:rsid w:val="005C21B3"/>
    <w:rsid w:val="005C660A"/>
    <w:rsid w:val="006017E1"/>
    <w:rsid w:val="00604DA3"/>
    <w:rsid w:val="006276A2"/>
    <w:rsid w:val="00632A54"/>
    <w:rsid w:val="006877FC"/>
    <w:rsid w:val="00695A28"/>
    <w:rsid w:val="006A035B"/>
    <w:rsid w:val="006B56A6"/>
    <w:rsid w:val="00706412"/>
    <w:rsid w:val="007314B5"/>
    <w:rsid w:val="007A57D9"/>
    <w:rsid w:val="007B448C"/>
    <w:rsid w:val="007D06BD"/>
    <w:rsid w:val="007E48A2"/>
    <w:rsid w:val="007F7904"/>
    <w:rsid w:val="0084244B"/>
    <w:rsid w:val="00863E7B"/>
    <w:rsid w:val="008800A3"/>
    <w:rsid w:val="00894F55"/>
    <w:rsid w:val="008A6A8F"/>
    <w:rsid w:val="00903E78"/>
    <w:rsid w:val="00924E5B"/>
    <w:rsid w:val="00935179"/>
    <w:rsid w:val="0095301E"/>
    <w:rsid w:val="00960814"/>
    <w:rsid w:val="009756B7"/>
    <w:rsid w:val="00A02B02"/>
    <w:rsid w:val="00A14C8F"/>
    <w:rsid w:val="00A476C8"/>
    <w:rsid w:val="00A47B01"/>
    <w:rsid w:val="00A72EA9"/>
    <w:rsid w:val="00A824B1"/>
    <w:rsid w:val="00B104B5"/>
    <w:rsid w:val="00B1194A"/>
    <w:rsid w:val="00B145DB"/>
    <w:rsid w:val="00B43602"/>
    <w:rsid w:val="00B50A04"/>
    <w:rsid w:val="00B66F4B"/>
    <w:rsid w:val="00B70AB5"/>
    <w:rsid w:val="00B94E24"/>
    <w:rsid w:val="00BD08DB"/>
    <w:rsid w:val="00C338D4"/>
    <w:rsid w:val="00C34602"/>
    <w:rsid w:val="00C65E79"/>
    <w:rsid w:val="00CB5CCC"/>
    <w:rsid w:val="00CD71F8"/>
    <w:rsid w:val="00CE1969"/>
    <w:rsid w:val="00CF7336"/>
    <w:rsid w:val="00D1701F"/>
    <w:rsid w:val="00D4068C"/>
    <w:rsid w:val="00D411F1"/>
    <w:rsid w:val="00D44A4A"/>
    <w:rsid w:val="00D77974"/>
    <w:rsid w:val="00D846BB"/>
    <w:rsid w:val="00D86256"/>
    <w:rsid w:val="00D953BE"/>
    <w:rsid w:val="00DB036A"/>
    <w:rsid w:val="00DF2588"/>
    <w:rsid w:val="00E25BBE"/>
    <w:rsid w:val="00E42158"/>
    <w:rsid w:val="00E42960"/>
    <w:rsid w:val="00E62D1D"/>
    <w:rsid w:val="00E748A5"/>
    <w:rsid w:val="00EB5E07"/>
    <w:rsid w:val="00EE6212"/>
    <w:rsid w:val="00EE702D"/>
    <w:rsid w:val="00F06312"/>
    <w:rsid w:val="00F21654"/>
    <w:rsid w:val="00F24443"/>
    <w:rsid w:val="00F86F25"/>
    <w:rsid w:val="00F94B44"/>
    <w:rsid w:val="00FB743C"/>
    <w:rsid w:val="00FD6421"/>
    <w:rsid w:val="00FE591B"/>
    <w:rsid w:val="00FE787F"/>
    <w:rsid w:val="00FF5DFE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E7B8-A3CD-4CA9-AD4F-B13F51DE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menu">
    <w:name w:val="bmenu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A4A"/>
    <w:rPr>
      <w:b/>
      <w:bCs/>
    </w:rPr>
  </w:style>
  <w:style w:type="character" w:customStyle="1" w:styleId="apple-converted-space">
    <w:name w:val="apple-converted-space"/>
    <w:basedOn w:val="a0"/>
    <w:rsid w:val="00D44A4A"/>
  </w:style>
  <w:style w:type="paragraph" w:styleId="a4">
    <w:name w:val="Normal (Web)"/>
    <w:basedOn w:val="a"/>
    <w:uiPriority w:val="99"/>
    <w:semiHidden/>
    <w:unhideWhenUsed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4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gress2015.pedklin.ru/" TargetMode="External"/><Relationship Id="rId4" Type="http://schemas.openxmlformats.org/officeDocument/2006/relationships/hyperlink" Target="mailto:congress@pedk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Kozhevnikova Polina</dc:creator>
  <cp:keywords/>
  <dc:description/>
  <cp:lastModifiedBy>Kozhevnikova Polina</cp:lastModifiedBy>
  <cp:revision>1</cp:revision>
  <dcterms:created xsi:type="dcterms:W3CDTF">2015-04-27T09:48:00Z</dcterms:created>
  <dcterms:modified xsi:type="dcterms:W3CDTF">2015-04-27T09:48:00Z</dcterms:modified>
</cp:coreProperties>
</file>